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140" w:rsidRDefault="00EE535F">
      <w:pPr>
        <w:pStyle w:val="Heading1"/>
        <w:tabs>
          <w:tab w:val="left" w:pos="475"/>
          <w:tab w:val="left" w:pos="965"/>
          <w:tab w:val="left" w:pos="1440"/>
        </w:tabs>
      </w:pPr>
      <w:r>
        <w:t>Classifications of Materials Legally Before Synod</w:t>
      </w:r>
    </w:p>
    <w:p w:rsidR="00AD1140" w:rsidRDefault="00AD1140">
      <w:pPr>
        <w:tabs>
          <w:tab w:val="left" w:pos="475"/>
          <w:tab w:val="left" w:pos="965"/>
          <w:tab w:val="left" w:pos="1440"/>
        </w:tabs>
        <w:rPr>
          <w:b/>
          <w:sz w:val="22"/>
        </w:rPr>
      </w:pPr>
    </w:p>
    <w:p w:rsidR="00AD1140" w:rsidRDefault="00AD1140">
      <w:pPr>
        <w:tabs>
          <w:tab w:val="left" w:pos="475"/>
          <w:tab w:val="left" w:pos="965"/>
          <w:tab w:val="left" w:pos="1440"/>
        </w:tabs>
        <w:rPr>
          <w:sz w:val="22"/>
        </w:rPr>
      </w:pPr>
      <w:r>
        <w:rPr>
          <w:sz w:val="22"/>
        </w:rPr>
        <w:t xml:space="preserve">Following is a list of </w:t>
      </w:r>
      <w:r>
        <w:rPr>
          <w:b/>
          <w:sz w:val="22"/>
        </w:rPr>
        <w:t>definitions</w:t>
      </w:r>
      <w:r>
        <w:rPr>
          <w:sz w:val="22"/>
        </w:rPr>
        <w:t xml:space="preserve"> of matters legally before synod</w:t>
      </w:r>
      <w:r w:rsidR="00183CA9">
        <w:rPr>
          <w:sz w:val="22"/>
        </w:rPr>
        <w:t xml:space="preserve"> (see </w:t>
      </w:r>
      <w:r w:rsidR="00183CA9" w:rsidRPr="00183CA9">
        <w:rPr>
          <w:i/>
          <w:sz w:val="22"/>
        </w:rPr>
        <w:t>Rules for Synodical Procedure 20</w:t>
      </w:r>
      <w:r w:rsidR="008C2D23">
        <w:rPr>
          <w:i/>
          <w:sz w:val="22"/>
        </w:rPr>
        <w:t>22</w:t>
      </w:r>
      <w:r w:rsidR="001E327A">
        <w:rPr>
          <w:sz w:val="22"/>
        </w:rPr>
        <w:t>, p. 9</w:t>
      </w:r>
      <w:r w:rsidR="00183CA9">
        <w:rPr>
          <w:sz w:val="22"/>
        </w:rPr>
        <w:t xml:space="preserve">, </w:t>
      </w:r>
      <w:r w:rsidR="00F80B99">
        <w:rPr>
          <w:sz w:val="22"/>
        </w:rPr>
        <w:t>downloadable</w:t>
      </w:r>
      <w:r w:rsidR="00183CA9">
        <w:rPr>
          <w:sz w:val="22"/>
        </w:rPr>
        <w:t xml:space="preserve"> at: </w:t>
      </w:r>
      <w:hyperlink r:id="rId7" w:history="1">
        <w:r w:rsidR="00183CA9" w:rsidRPr="004469C6">
          <w:rPr>
            <w:rStyle w:val="Hyperlink"/>
            <w:sz w:val="22"/>
          </w:rPr>
          <w:t>crcna.org/</w:t>
        </w:r>
        <w:proofErr w:type="spellStart"/>
        <w:r w:rsidR="00183CA9" w:rsidRPr="004469C6">
          <w:rPr>
            <w:rStyle w:val="Hyperlink"/>
            <w:sz w:val="22"/>
          </w:rPr>
          <w:t>SynodResources</w:t>
        </w:r>
        <w:proofErr w:type="spellEnd"/>
      </w:hyperlink>
      <w:r w:rsidR="00183CA9">
        <w:rPr>
          <w:sz w:val="22"/>
        </w:rPr>
        <w:t>)</w:t>
      </w:r>
      <w:r>
        <w:rPr>
          <w:sz w:val="22"/>
        </w:rPr>
        <w:t>.</w:t>
      </w:r>
    </w:p>
    <w:p w:rsidR="00AD1140" w:rsidRDefault="00AD1140">
      <w:pPr>
        <w:tabs>
          <w:tab w:val="left" w:pos="475"/>
          <w:tab w:val="left" w:pos="965"/>
          <w:tab w:val="left" w:pos="1440"/>
        </w:tabs>
        <w:rPr>
          <w:sz w:val="22"/>
        </w:rPr>
      </w:pPr>
    </w:p>
    <w:p w:rsidR="00AD1140" w:rsidRDefault="00AD1140">
      <w:pPr>
        <w:tabs>
          <w:tab w:val="left" w:pos="475"/>
          <w:tab w:val="left" w:pos="965"/>
          <w:tab w:val="left" w:pos="1440"/>
        </w:tabs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  <w:t>Appeal</w:t>
      </w:r>
    </w:p>
    <w:p w:rsidR="00AD1140" w:rsidRDefault="00AD1140">
      <w:pPr>
        <w:tabs>
          <w:tab w:val="left" w:pos="475"/>
          <w:tab w:val="left" w:pos="965"/>
          <w:tab w:val="left" w:pos="1440"/>
        </w:tabs>
        <w:rPr>
          <w:sz w:val="22"/>
        </w:rPr>
      </w:pPr>
    </w:p>
    <w:p w:rsidR="00AD1140" w:rsidRDefault="00AD1140">
      <w:pPr>
        <w:tabs>
          <w:tab w:val="left" w:pos="475"/>
          <w:tab w:val="left" w:pos="965"/>
          <w:tab w:val="left" w:pos="1440"/>
        </w:tabs>
        <w:ind w:left="475"/>
        <w:rPr>
          <w:sz w:val="22"/>
        </w:rPr>
      </w:pPr>
      <w:r>
        <w:rPr>
          <w:sz w:val="22"/>
        </w:rPr>
        <w:tab/>
        <w:t>An appeal is a procedure by which a decision or action of an assembly, board, agency, or committee is brought to the appropriate assembly for review in light of existing policies and standards of the church.</w:t>
      </w:r>
    </w:p>
    <w:p w:rsidR="00AD1140" w:rsidRDefault="00AD1140">
      <w:pPr>
        <w:tabs>
          <w:tab w:val="left" w:pos="475"/>
          <w:tab w:val="left" w:pos="965"/>
          <w:tab w:val="left" w:pos="1440"/>
        </w:tabs>
        <w:rPr>
          <w:sz w:val="22"/>
        </w:rPr>
      </w:pPr>
    </w:p>
    <w:p w:rsidR="00AD1140" w:rsidRDefault="00AD1140">
      <w:pPr>
        <w:numPr>
          <w:ilvl w:val="0"/>
          <w:numId w:val="2"/>
        </w:numPr>
        <w:tabs>
          <w:tab w:val="left" w:pos="965"/>
          <w:tab w:val="left" w:pos="1440"/>
        </w:tabs>
        <w:rPr>
          <w:sz w:val="22"/>
        </w:rPr>
      </w:pPr>
      <w:r>
        <w:rPr>
          <w:sz w:val="22"/>
        </w:rPr>
        <w:t>Communication</w:t>
      </w:r>
    </w:p>
    <w:p w:rsidR="00AD1140" w:rsidRDefault="00AD1140">
      <w:pPr>
        <w:tabs>
          <w:tab w:val="left" w:pos="475"/>
          <w:tab w:val="left" w:pos="965"/>
          <w:tab w:val="left" w:pos="1440"/>
        </w:tabs>
        <w:rPr>
          <w:sz w:val="22"/>
        </w:rPr>
      </w:pPr>
    </w:p>
    <w:p w:rsidR="00AD1140" w:rsidRDefault="00AD1140">
      <w:pPr>
        <w:tabs>
          <w:tab w:val="left" w:pos="475"/>
          <w:tab w:val="left" w:pos="965"/>
          <w:tab w:val="left" w:pos="1440"/>
        </w:tabs>
        <w:ind w:left="475"/>
        <w:rPr>
          <w:sz w:val="22"/>
        </w:rPr>
      </w:pPr>
      <w:r>
        <w:rPr>
          <w:sz w:val="22"/>
        </w:rPr>
        <w:tab/>
        <w:t>A communication is a document presenting information, ideas, thoughts, opinions, complaints, or objections for consideration of the assemblies. A communication is distinguished from an overture in that an overture proposes specific action, and a communication does not. One type of communication is a protest, which expresses a complaint or objection to a decision or course of action followed by an assembly. An assembly is not required to take any action with respect to a communication.</w:t>
      </w:r>
    </w:p>
    <w:p w:rsidR="00AD1140" w:rsidRDefault="00AD1140">
      <w:pPr>
        <w:tabs>
          <w:tab w:val="left" w:pos="475"/>
          <w:tab w:val="left" w:pos="965"/>
          <w:tab w:val="left" w:pos="1440"/>
        </w:tabs>
        <w:ind w:left="475"/>
        <w:rPr>
          <w:sz w:val="22"/>
        </w:rPr>
      </w:pPr>
    </w:p>
    <w:p w:rsidR="00AD1140" w:rsidRDefault="00AD1140">
      <w:pPr>
        <w:numPr>
          <w:ilvl w:val="0"/>
          <w:numId w:val="2"/>
        </w:numPr>
        <w:tabs>
          <w:tab w:val="left" w:pos="965"/>
          <w:tab w:val="left" w:pos="1440"/>
        </w:tabs>
        <w:rPr>
          <w:sz w:val="22"/>
        </w:rPr>
      </w:pPr>
      <w:r>
        <w:rPr>
          <w:sz w:val="22"/>
        </w:rPr>
        <w:t>Overture</w:t>
      </w:r>
    </w:p>
    <w:p w:rsidR="00AD1140" w:rsidRDefault="00AD1140">
      <w:pPr>
        <w:tabs>
          <w:tab w:val="left" w:pos="475"/>
          <w:tab w:val="left" w:pos="965"/>
          <w:tab w:val="left" w:pos="1440"/>
        </w:tabs>
        <w:rPr>
          <w:sz w:val="22"/>
        </w:rPr>
      </w:pPr>
    </w:p>
    <w:p w:rsidR="00AD1140" w:rsidRDefault="00AD1140">
      <w:pPr>
        <w:tabs>
          <w:tab w:val="left" w:pos="475"/>
          <w:tab w:val="left" w:pos="965"/>
          <w:tab w:val="left" w:pos="1440"/>
        </w:tabs>
        <w:ind w:left="475"/>
        <w:rPr>
          <w:sz w:val="22"/>
        </w:rPr>
      </w:pPr>
      <w:r>
        <w:rPr>
          <w:sz w:val="22"/>
        </w:rPr>
        <w:tab/>
        <w:t>An overture is a formal written proposal sent to an assembly requesting adoption or amendment of a policy or other legislative action by the assembly.</w:t>
      </w:r>
    </w:p>
    <w:p w:rsidR="00AD1140" w:rsidRDefault="00AD1140">
      <w:pPr>
        <w:tabs>
          <w:tab w:val="left" w:pos="475"/>
          <w:tab w:val="left" w:pos="965"/>
          <w:tab w:val="left" w:pos="1440"/>
        </w:tabs>
        <w:ind w:left="475"/>
        <w:rPr>
          <w:sz w:val="22"/>
        </w:rPr>
      </w:pPr>
    </w:p>
    <w:p w:rsidR="00AD1140" w:rsidRDefault="00AD1140">
      <w:pPr>
        <w:numPr>
          <w:ilvl w:val="0"/>
          <w:numId w:val="2"/>
        </w:numPr>
        <w:tabs>
          <w:tab w:val="left" w:pos="965"/>
          <w:tab w:val="left" w:pos="1440"/>
        </w:tabs>
        <w:rPr>
          <w:sz w:val="22"/>
        </w:rPr>
      </w:pPr>
      <w:r>
        <w:rPr>
          <w:sz w:val="22"/>
        </w:rPr>
        <w:t>Report</w:t>
      </w:r>
    </w:p>
    <w:p w:rsidR="00AD1140" w:rsidRDefault="00AD1140">
      <w:pPr>
        <w:tabs>
          <w:tab w:val="left" w:pos="475"/>
          <w:tab w:val="left" w:pos="965"/>
          <w:tab w:val="left" w:pos="1440"/>
        </w:tabs>
        <w:rPr>
          <w:sz w:val="22"/>
        </w:rPr>
      </w:pPr>
    </w:p>
    <w:p w:rsidR="00AD1140" w:rsidRDefault="00AD1140">
      <w:pPr>
        <w:tabs>
          <w:tab w:val="left" w:pos="475"/>
          <w:tab w:val="left" w:pos="965"/>
          <w:tab w:val="left" w:pos="1440"/>
        </w:tabs>
        <w:ind w:left="475"/>
        <w:rPr>
          <w:sz w:val="22"/>
        </w:rPr>
      </w:pPr>
      <w:r>
        <w:rPr>
          <w:sz w:val="22"/>
        </w:rPr>
        <w:tab/>
        <w:t>A report is a document of a board, committee, or agency of an assembly indicating the work performed in response to assembly mandates and presenting recommendations for assembly action.</w:t>
      </w:r>
    </w:p>
    <w:p w:rsidR="00AD1140" w:rsidRDefault="00AD1140">
      <w:pPr>
        <w:tabs>
          <w:tab w:val="left" w:pos="475"/>
          <w:tab w:val="left" w:pos="965"/>
          <w:tab w:val="left" w:pos="1440"/>
        </w:tabs>
        <w:ind w:left="475"/>
        <w:rPr>
          <w:sz w:val="22"/>
        </w:rPr>
      </w:pPr>
    </w:p>
    <w:p w:rsidR="00AD1140" w:rsidRDefault="00AD1140">
      <w:pPr>
        <w:tabs>
          <w:tab w:val="left" w:pos="475"/>
          <w:tab w:val="left" w:pos="965"/>
          <w:tab w:val="left" w:pos="1440"/>
        </w:tabs>
        <w:rPr>
          <w:sz w:val="22"/>
        </w:rPr>
      </w:pPr>
      <w:r>
        <w:rPr>
          <w:sz w:val="22"/>
        </w:rPr>
        <w:t xml:space="preserve">Following is a list </w:t>
      </w:r>
      <w:r w:rsidR="005F3BE0">
        <w:rPr>
          <w:sz w:val="22"/>
        </w:rPr>
        <w:t>of</w:t>
      </w:r>
      <w:r w:rsidR="00EA7801">
        <w:rPr>
          <w:sz w:val="22"/>
        </w:rPr>
        <w:t xml:space="preserve"> “Matters</w:t>
      </w:r>
      <w:r>
        <w:rPr>
          <w:sz w:val="22"/>
        </w:rPr>
        <w:t xml:space="preserve"> </w:t>
      </w:r>
      <w:r w:rsidR="00EA7801">
        <w:rPr>
          <w:sz w:val="22"/>
        </w:rPr>
        <w:t>L</w:t>
      </w:r>
      <w:r>
        <w:rPr>
          <w:sz w:val="22"/>
        </w:rPr>
        <w:t xml:space="preserve">egally before </w:t>
      </w:r>
      <w:r w:rsidR="00EA7801">
        <w:rPr>
          <w:sz w:val="22"/>
        </w:rPr>
        <w:t>S</w:t>
      </w:r>
      <w:r w:rsidR="005F3BE0">
        <w:rPr>
          <w:sz w:val="22"/>
        </w:rPr>
        <w:t>ynod,</w:t>
      </w:r>
      <w:r w:rsidR="00EA7801">
        <w:rPr>
          <w:sz w:val="22"/>
        </w:rPr>
        <w:t>”</w:t>
      </w:r>
      <w:r w:rsidR="005F3BE0">
        <w:rPr>
          <w:sz w:val="22"/>
        </w:rPr>
        <w:t xml:space="preserve"> including the deadline for overtures in section 8 below.</w:t>
      </w:r>
      <w:r>
        <w:rPr>
          <w:sz w:val="22"/>
        </w:rPr>
        <w:t xml:space="preserve"> </w:t>
      </w:r>
      <w:r w:rsidR="001E327A">
        <w:rPr>
          <w:sz w:val="22"/>
        </w:rPr>
        <w:t xml:space="preserve">(See </w:t>
      </w:r>
      <w:r>
        <w:rPr>
          <w:i/>
          <w:sz w:val="22"/>
        </w:rPr>
        <w:t>Rules for Synodical Procedure</w:t>
      </w:r>
      <w:r w:rsidR="00D54154">
        <w:rPr>
          <w:i/>
          <w:sz w:val="22"/>
        </w:rPr>
        <w:t xml:space="preserve"> 20</w:t>
      </w:r>
      <w:r w:rsidR="00A4135F">
        <w:rPr>
          <w:i/>
          <w:sz w:val="22"/>
        </w:rPr>
        <w:t>22</w:t>
      </w:r>
      <w:r w:rsidR="001E327A">
        <w:rPr>
          <w:sz w:val="22"/>
        </w:rPr>
        <w:t>, pp.</w:t>
      </w:r>
      <w:r w:rsidR="00943562">
        <w:rPr>
          <w:sz w:val="22"/>
        </w:rPr>
        <w:t xml:space="preserve"> </w:t>
      </w:r>
      <w:r w:rsidR="00A4135F">
        <w:rPr>
          <w:sz w:val="22"/>
        </w:rPr>
        <w:t>9</w:t>
      </w:r>
      <w:bookmarkStart w:id="0" w:name="_GoBack"/>
      <w:bookmarkEnd w:id="0"/>
      <w:r w:rsidR="00183CA9">
        <w:rPr>
          <w:sz w:val="22"/>
        </w:rPr>
        <w:t>-1</w:t>
      </w:r>
      <w:r w:rsidR="001E327A">
        <w:rPr>
          <w:sz w:val="22"/>
        </w:rPr>
        <w:t>2</w:t>
      </w:r>
      <w:r w:rsidR="00FB705F">
        <w:rPr>
          <w:sz w:val="22"/>
        </w:rPr>
        <w:t xml:space="preserve">; and the Church Order and Its Supplement at </w:t>
      </w:r>
      <w:hyperlink r:id="rId8" w:history="1">
        <w:r w:rsidR="00FB705F" w:rsidRPr="004469C6">
          <w:rPr>
            <w:rStyle w:val="Hyperlink"/>
            <w:sz w:val="22"/>
          </w:rPr>
          <w:t>crcna.org/</w:t>
        </w:r>
        <w:proofErr w:type="spellStart"/>
        <w:r w:rsidR="00FB705F" w:rsidRPr="004469C6">
          <w:rPr>
            <w:rStyle w:val="Hyperlink"/>
            <w:sz w:val="22"/>
          </w:rPr>
          <w:t>SynodResources</w:t>
        </w:r>
        <w:proofErr w:type="spellEnd"/>
      </w:hyperlink>
      <w:r w:rsidR="001E327A">
        <w:rPr>
          <w:sz w:val="22"/>
        </w:rPr>
        <w:t>.)</w:t>
      </w:r>
    </w:p>
    <w:p w:rsidR="00AD1140" w:rsidRPr="00245D35" w:rsidRDefault="00AD1140" w:rsidP="00245D35">
      <w:pPr>
        <w:tabs>
          <w:tab w:val="left" w:pos="475"/>
          <w:tab w:val="left" w:pos="965"/>
          <w:tab w:val="left" w:pos="1440"/>
          <w:tab w:val="left" w:pos="1915"/>
        </w:tabs>
        <w:rPr>
          <w:rFonts w:cs="Arial"/>
          <w:sz w:val="22"/>
          <w:szCs w:val="22"/>
        </w:rPr>
      </w:pPr>
    </w:p>
    <w:p w:rsidR="001E327A" w:rsidRPr="00245D35" w:rsidRDefault="00245D35" w:rsidP="00245D35">
      <w:pPr>
        <w:tabs>
          <w:tab w:val="left" w:pos="475"/>
          <w:tab w:val="left" w:pos="965"/>
          <w:tab w:val="left" w:pos="1440"/>
          <w:tab w:val="left" w:pos="1915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1.</w:t>
      </w:r>
      <w:r>
        <w:rPr>
          <w:rFonts w:cs="Arial"/>
          <w:sz w:val="22"/>
          <w:szCs w:val="22"/>
        </w:rPr>
        <w:tab/>
      </w:r>
      <w:r w:rsidR="001E327A" w:rsidRPr="00245D35">
        <w:rPr>
          <w:rFonts w:cs="Arial"/>
          <w:sz w:val="22"/>
          <w:szCs w:val="22"/>
        </w:rPr>
        <w:t>Gravamina</w:t>
      </w:r>
    </w:p>
    <w:p w:rsidR="001E327A" w:rsidRPr="00245D35" w:rsidRDefault="00245D35" w:rsidP="00245D35">
      <w:pPr>
        <w:tabs>
          <w:tab w:val="left" w:pos="475"/>
          <w:tab w:val="left" w:pos="965"/>
          <w:tab w:val="left" w:pos="1440"/>
          <w:tab w:val="left" w:pos="1915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1E327A" w:rsidRPr="00245D35">
        <w:rPr>
          <w:rFonts w:cs="Arial"/>
          <w:sz w:val="22"/>
          <w:szCs w:val="22"/>
        </w:rPr>
        <w:t>(For guidelines and regulations see Supplement, Article 5.)</w:t>
      </w:r>
    </w:p>
    <w:p w:rsidR="00245D35" w:rsidRDefault="00245D35" w:rsidP="00245D35">
      <w:pPr>
        <w:tabs>
          <w:tab w:val="left" w:pos="475"/>
          <w:tab w:val="left" w:pos="965"/>
          <w:tab w:val="left" w:pos="1440"/>
          <w:tab w:val="left" w:pos="1915"/>
        </w:tabs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1E327A" w:rsidRPr="00245D35" w:rsidRDefault="00245D35" w:rsidP="00245D35">
      <w:pPr>
        <w:tabs>
          <w:tab w:val="left" w:pos="475"/>
          <w:tab w:val="left" w:pos="965"/>
          <w:tab w:val="left" w:pos="1440"/>
          <w:tab w:val="left" w:pos="1915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2.</w:t>
      </w:r>
      <w:r>
        <w:rPr>
          <w:rFonts w:cs="Arial"/>
          <w:sz w:val="22"/>
          <w:szCs w:val="22"/>
        </w:rPr>
        <w:tab/>
      </w:r>
      <w:r w:rsidR="001E327A" w:rsidRPr="00245D35">
        <w:rPr>
          <w:rFonts w:cs="Arial"/>
          <w:sz w:val="22"/>
          <w:szCs w:val="22"/>
        </w:rPr>
        <w:t>Reports</w:t>
      </w:r>
    </w:p>
    <w:p w:rsidR="001E327A" w:rsidRPr="00245D35" w:rsidRDefault="00245D35" w:rsidP="00245D35">
      <w:pPr>
        <w:tabs>
          <w:tab w:val="left" w:pos="475"/>
          <w:tab w:val="left" w:pos="965"/>
          <w:tab w:val="left" w:pos="1440"/>
          <w:tab w:val="left" w:pos="1915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1E327A" w:rsidRPr="00245D35">
        <w:rPr>
          <w:rFonts w:cs="Arial"/>
          <w:sz w:val="22"/>
          <w:szCs w:val="22"/>
        </w:rPr>
        <w:t>Reports of committees, including boards, appointed by previous</w:t>
      </w:r>
      <w:r>
        <w:rPr>
          <w:rFonts w:cs="Arial"/>
          <w:sz w:val="22"/>
          <w:szCs w:val="22"/>
        </w:rPr>
        <w:t xml:space="preserve"> </w:t>
      </w:r>
      <w:r w:rsidR="001E327A" w:rsidRPr="00245D35">
        <w:rPr>
          <w:rFonts w:cs="Arial"/>
          <w:sz w:val="22"/>
          <w:szCs w:val="22"/>
        </w:rPr>
        <w:t>synods.</w:t>
      </w:r>
    </w:p>
    <w:p w:rsidR="00245D35" w:rsidRDefault="00245D35" w:rsidP="00245D35">
      <w:pPr>
        <w:tabs>
          <w:tab w:val="left" w:pos="475"/>
          <w:tab w:val="left" w:pos="965"/>
          <w:tab w:val="left" w:pos="1440"/>
          <w:tab w:val="left" w:pos="1915"/>
        </w:tabs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1E327A" w:rsidRPr="00245D35" w:rsidRDefault="00245D35" w:rsidP="00245D35">
      <w:pPr>
        <w:tabs>
          <w:tab w:val="left" w:pos="475"/>
          <w:tab w:val="left" w:pos="965"/>
          <w:tab w:val="left" w:pos="1440"/>
          <w:tab w:val="left" w:pos="1915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3.</w:t>
      </w:r>
      <w:r>
        <w:rPr>
          <w:rFonts w:cs="Arial"/>
          <w:sz w:val="22"/>
          <w:szCs w:val="22"/>
        </w:rPr>
        <w:tab/>
      </w:r>
      <w:r w:rsidR="001E327A" w:rsidRPr="00245D35">
        <w:rPr>
          <w:rFonts w:cs="Arial"/>
          <w:sz w:val="22"/>
          <w:szCs w:val="22"/>
        </w:rPr>
        <w:t>Overtures and Communications to Synod</w:t>
      </w:r>
    </w:p>
    <w:p w:rsidR="00245D35" w:rsidRDefault="00245D35" w:rsidP="00245D35">
      <w:pPr>
        <w:tabs>
          <w:tab w:val="left" w:pos="475"/>
          <w:tab w:val="left" w:pos="965"/>
          <w:tab w:val="left" w:pos="1440"/>
          <w:tab w:val="left" w:pos="1915"/>
        </w:tabs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1E327A" w:rsidRPr="00245D35" w:rsidRDefault="00245D35" w:rsidP="00245D35">
      <w:pPr>
        <w:tabs>
          <w:tab w:val="left" w:pos="475"/>
          <w:tab w:val="left" w:pos="965"/>
          <w:tab w:val="left" w:pos="1440"/>
          <w:tab w:val="left" w:pos="1915"/>
        </w:tabs>
        <w:autoSpaceDE w:val="0"/>
        <w:autoSpaceDN w:val="0"/>
        <w:adjustRightInd w:val="0"/>
        <w:ind w:left="965" w:hanging="96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a.</w:t>
      </w:r>
      <w:r>
        <w:rPr>
          <w:rFonts w:cs="Arial"/>
          <w:sz w:val="22"/>
          <w:szCs w:val="22"/>
        </w:rPr>
        <w:tab/>
      </w:r>
      <w:r w:rsidR="001E327A" w:rsidRPr="00245D35">
        <w:rPr>
          <w:rFonts w:cs="Arial"/>
          <w:sz w:val="22"/>
          <w:szCs w:val="22"/>
        </w:rPr>
        <w:t>Overtures and communications from a classis (whether originated</w:t>
      </w:r>
      <w:r>
        <w:rPr>
          <w:rFonts w:cs="Arial"/>
          <w:sz w:val="22"/>
          <w:szCs w:val="22"/>
        </w:rPr>
        <w:t xml:space="preserve"> </w:t>
      </w:r>
      <w:r w:rsidR="001E327A" w:rsidRPr="00245D35">
        <w:rPr>
          <w:rFonts w:cs="Arial"/>
          <w:sz w:val="22"/>
          <w:szCs w:val="22"/>
        </w:rPr>
        <w:t>by or adopted by a classis) or from an assembly organized</w:t>
      </w:r>
      <w:r>
        <w:rPr>
          <w:rFonts w:cs="Arial"/>
          <w:sz w:val="22"/>
          <w:szCs w:val="22"/>
        </w:rPr>
        <w:t xml:space="preserve"> </w:t>
      </w:r>
      <w:r w:rsidR="001E327A" w:rsidRPr="00245D35">
        <w:rPr>
          <w:rFonts w:cs="Arial"/>
          <w:sz w:val="22"/>
          <w:szCs w:val="22"/>
        </w:rPr>
        <w:t>according to Article 44-b of the Church Order.</w:t>
      </w:r>
    </w:p>
    <w:p w:rsidR="001E327A" w:rsidRPr="00245D35" w:rsidRDefault="001E327A" w:rsidP="00245D35">
      <w:pPr>
        <w:tabs>
          <w:tab w:val="left" w:pos="475"/>
          <w:tab w:val="left" w:pos="965"/>
          <w:tab w:val="left" w:pos="1440"/>
          <w:tab w:val="left" w:pos="1915"/>
        </w:tabs>
        <w:autoSpaceDE w:val="0"/>
        <w:autoSpaceDN w:val="0"/>
        <w:adjustRightInd w:val="0"/>
        <w:jc w:val="right"/>
        <w:rPr>
          <w:rFonts w:cs="Arial"/>
          <w:sz w:val="22"/>
          <w:szCs w:val="22"/>
        </w:rPr>
      </w:pPr>
      <w:r w:rsidRPr="00245D35">
        <w:rPr>
          <w:rFonts w:cs="Arial"/>
          <w:sz w:val="22"/>
          <w:szCs w:val="22"/>
        </w:rPr>
        <w:t>(</w:t>
      </w:r>
      <w:r w:rsidRPr="00245D35">
        <w:rPr>
          <w:rFonts w:cs="Arial"/>
          <w:i/>
          <w:iCs/>
          <w:sz w:val="22"/>
          <w:szCs w:val="22"/>
        </w:rPr>
        <w:t xml:space="preserve">Acts of Synod 1993, </w:t>
      </w:r>
      <w:r w:rsidRPr="00245D35">
        <w:rPr>
          <w:rFonts w:cs="Arial"/>
          <w:sz w:val="22"/>
          <w:szCs w:val="22"/>
        </w:rPr>
        <w:t>p. 574)</w:t>
      </w:r>
    </w:p>
    <w:p w:rsidR="00245D35" w:rsidRDefault="00245D35" w:rsidP="00245D35">
      <w:pPr>
        <w:tabs>
          <w:tab w:val="left" w:pos="475"/>
          <w:tab w:val="left" w:pos="965"/>
          <w:tab w:val="left" w:pos="1440"/>
          <w:tab w:val="left" w:pos="1915"/>
        </w:tabs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1E327A" w:rsidRPr="00245D35" w:rsidRDefault="00245D35" w:rsidP="00245D35">
      <w:pPr>
        <w:tabs>
          <w:tab w:val="left" w:pos="475"/>
          <w:tab w:val="left" w:pos="965"/>
          <w:tab w:val="left" w:pos="1440"/>
          <w:tab w:val="left" w:pos="1915"/>
        </w:tabs>
        <w:autoSpaceDE w:val="0"/>
        <w:autoSpaceDN w:val="0"/>
        <w:adjustRightInd w:val="0"/>
        <w:ind w:left="965" w:hanging="96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1E327A" w:rsidRPr="00245D35">
        <w:rPr>
          <w:rFonts w:cs="Arial"/>
          <w:sz w:val="22"/>
          <w:szCs w:val="22"/>
        </w:rPr>
        <w:t>b.</w:t>
      </w:r>
      <w:r>
        <w:rPr>
          <w:rFonts w:cs="Arial"/>
          <w:sz w:val="22"/>
          <w:szCs w:val="22"/>
        </w:rPr>
        <w:tab/>
      </w:r>
      <w:r w:rsidR="001E327A" w:rsidRPr="00245D35">
        <w:rPr>
          <w:rFonts w:cs="Arial"/>
          <w:sz w:val="22"/>
          <w:szCs w:val="22"/>
        </w:rPr>
        <w:t>Overtures and communications which have failed to gain adoption</w:t>
      </w:r>
      <w:r>
        <w:rPr>
          <w:rFonts w:cs="Arial"/>
          <w:sz w:val="22"/>
          <w:szCs w:val="22"/>
        </w:rPr>
        <w:t xml:space="preserve"> </w:t>
      </w:r>
      <w:r w:rsidR="001E327A" w:rsidRPr="00245D35">
        <w:rPr>
          <w:rFonts w:cs="Arial"/>
          <w:sz w:val="22"/>
          <w:szCs w:val="22"/>
        </w:rPr>
        <w:t>of a council and/or classis but which an individual or council</w:t>
      </w:r>
      <w:r>
        <w:rPr>
          <w:rFonts w:cs="Arial"/>
          <w:sz w:val="22"/>
          <w:szCs w:val="22"/>
        </w:rPr>
        <w:t xml:space="preserve"> </w:t>
      </w:r>
      <w:r w:rsidR="001E327A" w:rsidRPr="00245D35">
        <w:rPr>
          <w:rFonts w:cs="Arial"/>
          <w:sz w:val="22"/>
          <w:szCs w:val="22"/>
        </w:rPr>
        <w:t>desire to submit for synod’s consideration:</w:t>
      </w:r>
    </w:p>
    <w:p w:rsidR="00245D35" w:rsidRDefault="00245D35" w:rsidP="00245D35">
      <w:pPr>
        <w:tabs>
          <w:tab w:val="left" w:pos="475"/>
          <w:tab w:val="left" w:pos="965"/>
          <w:tab w:val="left" w:pos="1440"/>
          <w:tab w:val="left" w:pos="1915"/>
        </w:tabs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1E327A" w:rsidRPr="00245D35" w:rsidRDefault="00245D35" w:rsidP="00245D35">
      <w:pPr>
        <w:tabs>
          <w:tab w:val="left" w:pos="475"/>
          <w:tab w:val="left" w:pos="965"/>
          <w:tab w:val="left" w:pos="1440"/>
          <w:tab w:val="left" w:pos="1915"/>
        </w:tabs>
        <w:autoSpaceDE w:val="0"/>
        <w:autoSpaceDN w:val="0"/>
        <w:adjustRightInd w:val="0"/>
        <w:ind w:left="1440" w:hanging="14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ab/>
      </w:r>
      <w:r>
        <w:rPr>
          <w:rFonts w:cs="Arial"/>
          <w:sz w:val="22"/>
          <w:szCs w:val="22"/>
        </w:rPr>
        <w:tab/>
      </w:r>
      <w:r w:rsidR="001E327A" w:rsidRPr="00245D35">
        <w:rPr>
          <w:rFonts w:cs="Arial"/>
          <w:sz w:val="22"/>
          <w:szCs w:val="22"/>
        </w:rPr>
        <w:t>1)</w:t>
      </w:r>
      <w:r>
        <w:rPr>
          <w:rFonts w:cs="Arial"/>
          <w:sz w:val="22"/>
          <w:szCs w:val="22"/>
        </w:rPr>
        <w:tab/>
      </w:r>
      <w:r w:rsidR="001E327A" w:rsidRPr="00245D35">
        <w:rPr>
          <w:rFonts w:cs="Arial"/>
          <w:sz w:val="22"/>
          <w:szCs w:val="22"/>
        </w:rPr>
        <w:t>Overtures and communications from a council (whether</w:t>
      </w:r>
      <w:r>
        <w:rPr>
          <w:rFonts w:cs="Arial"/>
          <w:sz w:val="22"/>
          <w:szCs w:val="22"/>
        </w:rPr>
        <w:t xml:space="preserve"> </w:t>
      </w:r>
      <w:r w:rsidR="001E327A" w:rsidRPr="00245D35">
        <w:rPr>
          <w:rFonts w:cs="Arial"/>
          <w:sz w:val="22"/>
          <w:szCs w:val="22"/>
        </w:rPr>
        <w:t>originated by or adopted by council) which have been</w:t>
      </w:r>
      <w:r>
        <w:rPr>
          <w:rFonts w:cs="Arial"/>
          <w:sz w:val="22"/>
          <w:szCs w:val="22"/>
        </w:rPr>
        <w:t xml:space="preserve"> </w:t>
      </w:r>
      <w:r w:rsidR="001E327A" w:rsidRPr="00245D35">
        <w:rPr>
          <w:rFonts w:cs="Arial"/>
          <w:sz w:val="22"/>
          <w:szCs w:val="22"/>
        </w:rPr>
        <w:t>submitted to classis but not adopted by classis as its own.</w:t>
      </w:r>
    </w:p>
    <w:p w:rsidR="00245D35" w:rsidRDefault="00245D35" w:rsidP="00245D35">
      <w:pPr>
        <w:tabs>
          <w:tab w:val="left" w:pos="475"/>
          <w:tab w:val="left" w:pos="965"/>
          <w:tab w:val="left" w:pos="1440"/>
          <w:tab w:val="left" w:pos="1915"/>
        </w:tabs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1E327A" w:rsidRPr="00245D35" w:rsidRDefault="00245D35" w:rsidP="00245D35">
      <w:pPr>
        <w:tabs>
          <w:tab w:val="left" w:pos="475"/>
          <w:tab w:val="left" w:pos="965"/>
          <w:tab w:val="left" w:pos="1440"/>
          <w:tab w:val="left" w:pos="1915"/>
        </w:tabs>
        <w:autoSpaceDE w:val="0"/>
        <w:autoSpaceDN w:val="0"/>
        <w:adjustRightInd w:val="0"/>
        <w:ind w:left="1440" w:hanging="14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2)</w:t>
      </w:r>
      <w:r>
        <w:rPr>
          <w:rFonts w:cs="Arial"/>
          <w:sz w:val="22"/>
          <w:szCs w:val="22"/>
        </w:rPr>
        <w:tab/>
      </w:r>
      <w:r w:rsidR="001E327A" w:rsidRPr="00245D35">
        <w:rPr>
          <w:rFonts w:cs="Arial"/>
          <w:sz w:val="22"/>
          <w:szCs w:val="22"/>
        </w:rPr>
        <w:t>Overtures and communications of an individual which have</w:t>
      </w:r>
      <w:r>
        <w:rPr>
          <w:rFonts w:cs="Arial"/>
          <w:sz w:val="22"/>
          <w:szCs w:val="22"/>
        </w:rPr>
        <w:t xml:space="preserve"> </w:t>
      </w:r>
      <w:r w:rsidR="001E327A" w:rsidRPr="00245D35">
        <w:rPr>
          <w:rFonts w:cs="Arial"/>
          <w:sz w:val="22"/>
          <w:szCs w:val="22"/>
        </w:rPr>
        <w:t>been submitted to council and classis but which have not been</w:t>
      </w:r>
      <w:r>
        <w:rPr>
          <w:rFonts w:cs="Arial"/>
          <w:sz w:val="22"/>
          <w:szCs w:val="22"/>
        </w:rPr>
        <w:t xml:space="preserve"> </w:t>
      </w:r>
      <w:r w:rsidR="001E327A" w:rsidRPr="00245D35">
        <w:rPr>
          <w:rFonts w:cs="Arial"/>
          <w:sz w:val="22"/>
          <w:szCs w:val="22"/>
        </w:rPr>
        <w:t>adopted by either council or classis.</w:t>
      </w:r>
    </w:p>
    <w:p w:rsidR="00245D35" w:rsidRDefault="00245D35" w:rsidP="00245D35">
      <w:pPr>
        <w:tabs>
          <w:tab w:val="left" w:pos="475"/>
          <w:tab w:val="left" w:pos="965"/>
          <w:tab w:val="left" w:pos="1440"/>
          <w:tab w:val="left" w:pos="1915"/>
        </w:tabs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1E327A" w:rsidRPr="00245D35" w:rsidRDefault="00245D35" w:rsidP="00245D35">
      <w:pPr>
        <w:tabs>
          <w:tab w:val="left" w:pos="475"/>
          <w:tab w:val="left" w:pos="965"/>
          <w:tab w:val="left" w:pos="1440"/>
          <w:tab w:val="left" w:pos="1915"/>
        </w:tabs>
        <w:autoSpaceDE w:val="0"/>
        <w:autoSpaceDN w:val="0"/>
        <w:adjustRightInd w:val="0"/>
        <w:ind w:left="1440" w:hanging="14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1E327A" w:rsidRPr="00245D35">
        <w:rPr>
          <w:rFonts w:cs="Arial"/>
          <w:sz w:val="22"/>
          <w:szCs w:val="22"/>
        </w:rPr>
        <w:t>3)</w:t>
      </w:r>
      <w:r>
        <w:rPr>
          <w:rFonts w:cs="Arial"/>
          <w:sz w:val="22"/>
          <w:szCs w:val="22"/>
        </w:rPr>
        <w:tab/>
      </w:r>
      <w:r w:rsidR="001E327A" w:rsidRPr="00245D35">
        <w:rPr>
          <w:rFonts w:cs="Arial"/>
          <w:sz w:val="22"/>
          <w:szCs w:val="22"/>
        </w:rPr>
        <w:t>Overtures and communications of an individual which were</w:t>
      </w:r>
      <w:r>
        <w:rPr>
          <w:rFonts w:cs="Arial"/>
          <w:sz w:val="22"/>
          <w:szCs w:val="22"/>
        </w:rPr>
        <w:t xml:space="preserve"> </w:t>
      </w:r>
      <w:r w:rsidR="001E327A" w:rsidRPr="00245D35">
        <w:rPr>
          <w:rFonts w:cs="Arial"/>
          <w:sz w:val="22"/>
          <w:szCs w:val="22"/>
        </w:rPr>
        <w:t>submitted to council, adopted by council as its own, and</w:t>
      </w:r>
      <w:r>
        <w:rPr>
          <w:rFonts w:cs="Arial"/>
          <w:sz w:val="22"/>
          <w:szCs w:val="22"/>
        </w:rPr>
        <w:t xml:space="preserve"> </w:t>
      </w:r>
      <w:r w:rsidR="001E327A" w:rsidRPr="00245D35">
        <w:rPr>
          <w:rFonts w:cs="Arial"/>
          <w:sz w:val="22"/>
          <w:szCs w:val="22"/>
        </w:rPr>
        <w:t>submitted to classis by council, but which classis has not</w:t>
      </w:r>
      <w:r>
        <w:rPr>
          <w:rFonts w:cs="Arial"/>
          <w:sz w:val="22"/>
          <w:szCs w:val="22"/>
        </w:rPr>
        <w:t xml:space="preserve"> </w:t>
      </w:r>
      <w:r w:rsidR="001E327A" w:rsidRPr="00245D35">
        <w:rPr>
          <w:rFonts w:cs="Arial"/>
          <w:sz w:val="22"/>
          <w:szCs w:val="22"/>
        </w:rPr>
        <w:t>adopted as its own, which council has not submitted to synod,</w:t>
      </w:r>
      <w:r>
        <w:rPr>
          <w:rFonts w:cs="Arial"/>
          <w:sz w:val="22"/>
          <w:szCs w:val="22"/>
        </w:rPr>
        <w:t xml:space="preserve"> </w:t>
      </w:r>
      <w:r w:rsidR="001E327A" w:rsidRPr="00245D35">
        <w:rPr>
          <w:rFonts w:cs="Arial"/>
          <w:sz w:val="22"/>
          <w:szCs w:val="22"/>
        </w:rPr>
        <w:t>and which the initiating individual submits to synod.</w:t>
      </w:r>
    </w:p>
    <w:p w:rsidR="00245D35" w:rsidRDefault="00245D35" w:rsidP="00245D35">
      <w:pPr>
        <w:tabs>
          <w:tab w:val="left" w:pos="475"/>
          <w:tab w:val="left" w:pos="965"/>
          <w:tab w:val="left" w:pos="1440"/>
          <w:tab w:val="left" w:pos="1915"/>
        </w:tabs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1E327A" w:rsidRPr="00245D35" w:rsidRDefault="00245D35" w:rsidP="00245D35">
      <w:pPr>
        <w:tabs>
          <w:tab w:val="left" w:pos="475"/>
          <w:tab w:val="left" w:pos="965"/>
          <w:tab w:val="left" w:pos="1440"/>
          <w:tab w:val="left" w:pos="1915"/>
        </w:tabs>
        <w:autoSpaceDE w:val="0"/>
        <w:autoSpaceDN w:val="0"/>
        <w:adjustRightInd w:val="0"/>
        <w:ind w:left="965" w:hanging="96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c.</w:t>
      </w:r>
      <w:r>
        <w:rPr>
          <w:rFonts w:cs="Arial"/>
          <w:sz w:val="22"/>
          <w:szCs w:val="22"/>
        </w:rPr>
        <w:tab/>
      </w:r>
      <w:r w:rsidR="001E327A" w:rsidRPr="00245D35">
        <w:rPr>
          <w:rFonts w:cs="Arial"/>
          <w:sz w:val="22"/>
          <w:szCs w:val="22"/>
        </w:rPr>
        <w:t>Assemblies and members should refrain from overtures, appeals,</w:t>
      </w:r>
      <w:r>
        <w:rPr>
          <w:rFonts w:cs="Arial"/>
          <w:sz w:val="22"/>
          <w:szCs w:val="22"/>
        </w:rPr>
        <w:t xml:space="preserve"> </w:t>
      </w:r>
      <w:r w:rsidR="001E327A" w:rsidRPr="00245D35">
        <w:rPr>
          <w:rFonts w:cs="Arial"/>
          <w:sz w:val="22"/>
          <w:szCs w:val="22"/>
        </w:rPr>
        <w:t>or communications which are repetitious or mere expressions of</w:t>
      </w:r>
      <w:r>
        <w:rPr>
          <w:rFonts w:cs="Arial"/>
          <w:sz w:val="22"/>
          <w:szCs w:val="22"/>
        </w:rPr>
        <w:t xml:space="preserve"> </w:t>
      </w:r>
      <w:r w:rsidR="001E327A" w:rsidRPr="00245D35">
        <w:rPr>
          <w:rFonts w:cs="Arial"/>
          <w:sz w:val="22"/>
          <w:szCs w:val="22"/>
        </w:rPr>
        <w:t>agreement or disagreement with matters already on the agenda of</w:t>
      </w:r>
      <w:r>
        <w:rPr>
          <w:rFonts w:cs="Arial"/>
          <w:sz w:val="22"/>
          <w:szCs w:val="22"/>
        </w:rPr>
        <w:t xml:space="preserve"> </w:t>
      </w:r>
      <w:r w:rsidR="001E327A" w:rsidRPr="00245D35">
        <w:rPr>
          <w:rFonts w:cs="Arial"/>
          <w:sz w:val="22"/>
          <w:szCs w:val="22"/>
        </w:rPr>
        <w:t>synod.</w:t>
      </w:r>
    </w:p>
    <w:p w:rsidR="00245D35" w:rsidRDefault="00245D35" w:rsidP="00245D35">
      <w:pPr>
        <w:tabs>
          <w:tab w:val="left" w:pos="475"/>
          <w:tab w:val="left" w:pos="965"/>
          <w:tab w:val="left" w:pos="1440"/>
          <w:tab w:val="left" w:pos="1915"/>
        </w:tabs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1E327A" w:rsidRPr="00245D35" w:rsidRDefault="00245D35" w:rsidP="00245D35">
      <w:pPr>
        <w:tabs>
          <w:tab w:val="left" w:pos="475"/>
          <w:tab w:val="left" w:pos="965"/>
          <w:tab w:val="left" w:pos="1440"/>
          <w:tab w:val="left" w:pos="1915"/>
        </w:tabs>
        <w:autoSpaceDE w:val="0"/>
        <w:autoSpaceDN w:val="0"/>
        <w:adjustRightInd w:val="0"/>
        <w:ind w:left="965" w:hanging="965"/>
        <w:rPr>
          <w:rFonts w:cs="Arial"/>
          <w:i/>
          <w:iCs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1E327A" w:rsidRPr="00245D35">
        <w:rPr>
          <w:rFonts w:cs="Arial"/>
          <w:sz w:val="22"/>
          <w:szCs w:val="22"/>
        </w:rPr>
        <w:t xml:space="preserve">The </w:t>
      </w:r>
      <w:r w:rsidR="008C2D23">
        <w:rPr>
          <w:rFonts w:cs="Arial"/>
          <w:sz w:val="22"/>
          <w:szCs w:val="22"/>
        </w:rPr>
        <w:t>general secretary</w:t>
      </w:r>
      <w:r w:rsidR="001E327A" w:rsidRPr="00245D35">
        <w:rPr>
          <w:rFonts w:cs="Arial"/>
          <w:sz w:val="22"/>
          <w:szCs w:val="22"/>
        </w:rPr>
        <w:t xml:space="preserve"> is authorized to omit such items from</w:t>
      </w:r>
      <w:r>
        <w:rPr>
          <w:rFonts w:cs="Arial"/>
          <w:sz w:val="22"/>
          <w:szCs w:val="22"/>
        </w:rPr>
        <w:t xml:space="preserve"> </w:t>
      </w:r>
      <w:r w:rsidR="001E327A" w:rsidRPr="00245D35">
        <w:rPr>
          <w:rFonts w:cs="Arial"/>
          <w:sz w:val="22"/>
          <w:szCs w:val="22"/>
        </w:rPr>
        <w:t xml:space="preserve">the printed </w:t>
      </w:r>
      <w:r w:rsidR="001E327A" w:rsidRPr="00245D35">
        <w:rPr>
          <w:rFonts w:cs="Arial"/>
          <w:i/>
          <w:iCs/>
          <w:sz w:val="22"/>
          <w:szCs w:val="22"/>
        </w:rPr>
        <w:t>Agenda</w:t>
      </w:r>
      <w:r w:rsidR="001E327A" w:rsidRPr="00245D35">
        <w:rPr>
          <w:rFonts w:cs="Arial"/>
          <w:sz w:val="22"/>
          <w:szCs w:val="22"/>
        </w:rPr>
        <w:t>. In such cases they shall merely be listed and</w:t>
      </w:r>
      <w:r>
        <w:rPr>
          <w:rFonts w:cs="Arial"/>
          <w:sz w:val="22"/>
          <w:szCs w:val="22"/>
        </w:rPr>
        <w:t xml:space="preserve"> </w:t>
      </w:r>
      <w:r w:rsidR="001E327A" w:rsidRPr="00245D35">
        <w:rPr>
          <w:rFonts w:cs="Arial"/>
          <w:sz w:val="22"/>
          <w:szCs w:val="22"/>
        </w:rPr>
        <w:t>accepted as communications. The senders shall be notified, and</w:t>
      </w:r>
      <w:r>
        <w:rPr>
          <w:rFonts w:cs="Arial"/>
          <w:sz w:val="22"/>
          <w:szCs w:val="22"/>
        </w:rPr>
        <w:t xml:space="preserve"> </w:t>
      </w:r>
      <w:r w:rsidR="001E327A" w:rsidRPr="00245D35">
        <w:rPr>
          <w:rFonts w:cs="Arial"/>
          <w:sz w:val="22"/>
          <w:szCs w:val="22"/>
        </w:rPr>
        <w:t>their materials shall be given to one of the advisory committees</w:t>
      </w:r>
      <w:r>
        <w:rPr>
          <w:rFonts w:cs="Arial"/>
          <w:sz w:val="22"/>
          <w:szCs w:val="22"/>
        </w:rPr>
        <w:t xml:space="preserve"> </w:t>
      </w:r>
      <w:r w:rsidR="001E327A" w:rsidRPr="00245D35">
        <w:rPr>
          <w:rFonts w:cs="Arial"/>
          <w:sz w:val="22"/>
          <w:szCs w:val="22"/>
        </w:rPr>
        <w:t>of synod to be received as information. Matters received as</w:t>
      </w:r>
      <w:r>
        <w:rPr>
          <w:rFonts w:cs="Arial"/>
          <w:sz w:val="22"/>
          <w:szCs w:val="22"/>
        </w:rPr>
        <w:t xml:space="preserve"> </w:t>
      </w:r>
      <w:r w:rsidR="001E327A" w:rsidRPr="00245D35">
        <w:rPr>
          <w:rFonts w:cs="Arial"/>
          <w:sz w:val="22"/>
          <w:szCs w:val="22"/>
        </w:rPr>
        <w:t>information will not ordinarily be mentioned in advisory</w:t>
      </w:r>
      <w:r>
        <w:rPr>
          <w:rFonts w:cs="Arial"/>
          <w:sz w:val="22"/>
          <w:szCs w:val="22"/>
        </w:rPr>
        <w:t xml:space="preserve"> </w:t>
      </w:r>
      <w:r w:rsidR="001E327A" w:rsidRPr="00245D35">
        <w:rPr>
          <w:rFonts w:cs="Arial"/>
          <w:sz w:val="22"/>
          <w:szCs w:val="22"/>
        </w:rPr>
        <w:t xml:space="preserve">committee reports or the </w:t>
      </w:r>
      <w:r w:rsidR="001E327A" w:rsidRPr="00245D35">
        <w:rPr>
          <w:rFonts w:cs="Arial"/>
          <w:i/>
          <w:iCs/>
          <w:sz w:val="22"/>
          <w:szCs w:val="22"/>
        </w:rPr>
        <w:t>Acts of Synod.</w:t>
      </w:r>
    </w:p>
    <w:p w:rsidR="00245D35" w:rsidRDefault="00245D35" w:rsidP="00245D35">
      <w:pPr>
        <w:tabs>
          <w:tab w:val="left" w:pos="475"/>
          <w:tab w:val="left" w:pos="965"/>
          <w:tab w:val="left" w:pos="1440"/>
          <w:tab w:val="left" w:pos="1915"/>
        </w:tabs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1E327A" w:rsidRPr="00245D35" w:rsidRDefault="001E327A" w:rsidP="00245D35">
      <w:pPr>
        <w:tabs>
          <w:tab w:val="left" w:pos="475"/>
          <w:tab w:val="left" w:pos="965"/>
          <w:tab w:val="left" w:pos="1440"/>
          <w:tab w:val="left" w:pos="1915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 w:rsidRPr="00245D35">
        <w:rPr>
          <w:rFonts w:cs="Arial"/>
          <w:sz w:val="22"/>
          <w:szCs w:val="22"/>
        </w:rPr>
        <w:t>4.</w:t>
      </w:r>
      <w:r w:rsidR="00245D35">
        <w:rPr>
          <w:rFonts w:cs="Arial"/>
          <w:sz w:val="22"/>
          <w:szCs w:val="22"/>
        </w:rPr>
        <w:tab/>
      </w:r>
      <w:r w:rsidRPr="00245D35">
        <w:rPr>
          <w:rFonts w:cs="Arial"/>
          <w:sz w:val="22"/>
          <w:szCs w:val="22"/>
        </w:rPr>
        <w:t>Appeals in Which the Judicial Code Has Not Been Invoked</w:t>
      </w:r>
    </w:p>
    <w:p w:rsidR="001E327A" w:rsidRPr="00245D35" w:rsidRDefault="00245D35" w:rsidP="00245D35">
      <w:pPr>
        <w:tabs>
          <w:tab w:val="left" w:pos="475"/>
          <w:tab w:val="left" w:pos="965"/>
          <w:tab w:val="left" w:pos="1440"/>
          <w:tab w:val="left" w:pos="1915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1E327A" w:rsidRPr="00245D35">
        <w:rPr>
          <w:rFonts w:cs="Arial"/>
          <w:sz w:val="22"/>
          <w:szCs w:val="22"/>
        </w:rPr>
        <w:t>(For procedural rules governing appeals, see Supplement, Article</w:t>
      </w:r>
      <w:r>
        <w:rPr>
          <w:rFonts w:cs="Arial"/>
          <w:sz w:val="22"/>
          <w:szCs w:val="22"/>
        </w:rPr>
        <w:t xml:space="preserve"> </w:t>
      </w:r>
      <w:r w:rsidR="001E327A" w:rsidRPr="00245D35">
        <w:rPr>
          <w:rFonts w:cs="Arial"/>
          <w:sz w:val="22"/>
          <w:szCs w:val="22"/>
        </w:rPr>
        <w:t>30-a- 30-b, Part B.)</w:t>
      </w:r>
    </w:p>
    <w:p w:rsidR="00245D35" w:rsidRDefault="00245D35" w:rsidP="00245D35">
      <w:pPr>
        <w:tabs>
          <w:tab w:val="left" w:pos="475"/>
          <w:tab w:val="left" w:pos="965"/>
          <w:tab w:val="left" w:pos="1440"/>
          <w:tab w:val="left" w:pos="1915"/>
        </w:tabs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1E327A" w:rsidRPr="00BF38AD" w:rsidRDefault="00BF38AD" w:rsidP="002929E1">
      <w:pPr>
        <w:tabs>
          <w:tab w:val="left" w:pos="475"/>
          <w:tab w:val="left" w:pos="965"/>
          <w:tab w:val="left" w:pos="1440"/>
          <w:tab w:val="left" w:pos="1915"/>
        </w:tabs>
        <w:autoSpaceDE w:val="0"/>
        <w:autoSpaceDN w:val="0"/>
        <w:adjustRightInd w:val="0"/>
        <w:ind w:left="475" w:hanging="47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5.</w:t>
      </w:r>
      <w:r>
        <w:rPr>
          <w:rFonts w:cs="Arial"/>
          <w:sz w:val="22"/>
          <w:szCs w:val="22"/>
        </w:rPr>
        <w:tab/>
      </w:r>
      <w:r w:rsidR="001E327A" w:rsidRPr="00BF38AD">
        <w:rPr>
          <w:rFonts w:cs="Arial"/>
          <w:sz w:val="22"/>
          <w:szCs w:val="22"/>
        </w:rPr>
        <w:t>Appeals and Other Matters Properly Presented to Synod under the</w:t>
      </w:r>
      <w:r w:rsidR="00245D35" w:rsidRPr="00BF38AD">
        <w:rPr>
          <w:rFonts w:cs="Arial"/>
          <w:sz w:val="22"/>
          <w:szCs w:val="22"/>
        </w:rPr>
        <w:t xml:space="preserve"> </w:t>
      </w:r>
      <w:r w:rsidR="001E327A" w:rsidRPr="00BF38AD">
        <w:rPr>
          <w:rFonts w:cs="Arial"/>
          <w:sz w:val="22"/>
          <w:szCs w:val="22"/>
        </w:rPr>
        <w:t>Provisions of the Judicial Code</w:t>
      </w:r>
    </w:p>
    <w:p w:rsidR="001E327A" w:rsidRPr="00245D35" w:rsidRDefault="00245D35" w:rsidP="00245D35">
      <w:pPr>
        <w:tabs>
          <w:tab w:val="left" w:pos="475"/>
          <w:tab w:val="left" w:pos="965"/>
          <w:tab w:val="left" w:pos="1440"/>
          <w:tab w:val="left" w:pos="1915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1E327A" w:rsidRPr="00245D35">
        <w:rPr>
          <w:rFonts w:cs="Arial"/>
          <w:sz w:val="22"/>
          <w:szCs w:val="22"/>
        </w:rPr>
        <w:t>(See Supplement, Article 30-c for the Judicial Code.)</w:t>
      </w:r>
    </w:p>
    <w:p w:rsidR="00245D35" w:rsidRDefault="00245D35" w:rsidP="00245D35">
      <w:pPr>
        <w:tabs>
          <w:tab w:val="left" w:pos="475"/>
          <w:tab w:val="left" w:pos="965"/>
          <w:tab w:val="left" w:pos="1440"/>
          <w:tab w:val="left" w:pos="1915"/>
        </w:tabs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1E327A" w:rsidRPr="00BF38AD" w:rsidRDefault="00BF38AD" w:rsidP="00BF38AD">
      <w:pPr>
        <w:tabs>
          <w:tab w:val="left" w:pos="475"/>
          <w:tab w:val="left" w:pos="965"/>
          <w:tab w:val="left" w:pos="1440"/>
          <w:tab w:val="left" w:pos="1915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6.</w:t>
      </w:r>
      <w:r>
        <w:rPr>
          <w:rFonts w:cs="Arial"/>
          <w:sz w:val="22"/>
          <w:szCs w:val="22"/>
        </w:rPr>
        <w:tab/>
      </w:r>
      <w:r w:rsidR="001E327A" w:rsidRPr="00BF38AD">
        <w:rPr>
          <w:rFonts w:cs="Arial"/>
          <w:sz w:val="22"/>
          <w:szCs w:val="22"/>
        </w:rPr>
        <w:t>Application for Candidacy by Persons Not Recommended by the</w:t>
      </w:r>
      <w:r w:rsidR="00245D35" w:rsidRPr="00BF38AD">
        <w:rPr>
          <w:rFonts w:cs="Arial"/>
          <w:sz w:val="22"/>
          <w:szCs w:val="22"/>
        </w:rPr>
        <w:t xml:space="preserve"> </w:t>
      </w:r>
      <w:r w:rsidR="001E327A" w:rsidRPr="00BF38AD">
        <w:rPr>
          <w:rFonts w:cs="Arial"/>
          <w:sz w:val="22"/>
          <w:szCs w:val="22"/>
        </w:rPr>
        <w:t>Candidacy Committee</w:t>
      </w:r>
    </w:p>
    <w:p w:rsidR="001E327A" w:rsidRPr="00245D35" w:rsidRDefault="00245D35" w:rsidP="00245D35">
      <w:pPr>
        <w:tabs>
          <w:tab w:val="left" w:pos="475"/>
          <w:tab w:val="left" w:pos="965"/>
          <w:tab w:val="left" w:pos="1440"/>
          <w:tab w:val="left" w:pos="1915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1E327A" w:rsidRPr="00245D35">
        <w:rPr>
          <w:rFonts w:cs="Arial"/>
          <w:sz w:val="22"/>
          <w:szCs w:val="22"/>
        </w:rPr>
        <w:t>(For the applicable procedural rules see Supplement, Article 30-b,</w:t>
      </w:r>
      <w:r>
        <w:rPr>
          <w:rFonts w:cs="Arial"/>
          <w:sz w:val="22"/>
          <w:szCs w:val="22"/>
        </w:rPr>
        <w:t xml:space="preserve"> </w:t>
      </w:r>
      <w:r w:rsidR="001E327A" w:rsidRPr="00245D35">
        <w:rPr>
          <w:rFonts w:cs="Arial"/>
          <w:sz w:val="22"/>
          <w:szCs w:val="22"/>
        </w:rPr>
        <w:t>Part A.)</w:t>
      </w:r>
    </w:p>
    <w:p w:rsidR="00245D35" w:rsidRDefault="00245D35" w:rsidP="00245D35">
      <w:pPr>
        <w:tabs>
          <w:tab w:val="left" w:pos="475"/>
          <w:tab w:val="left" w:pos="965"/>
          <w:tab w:val="left" w:pos="1440"/>
          <w:tab w:val="left" w:pos="1915"/>
        </w:tabs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1E327A" w:rsidRPr="00BF38AD" w:rsidRDefault="00BF38AD" w:rsidP="00BF38AD">
      <w:pPr>
        <w:tabs>
          <w:tab w:val="left" w:pos="475"/>
          <w:tab w:val="left" w:pos="965"/>
          <w:tab w:val="left" w:pos="1440"/>
          <w:tab w:val="left" w:pos="1915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7.</w:t>
      </w:r>
      <w:r>
        <w:rPr>
          <w:rFonts w:cs="Arial"/>
          <w:sz w:val="22"/>
          <w:szCs w:val="22"/>
        </w:rPr>
        <w:tab/>
      </w:r>
      <w:r w:rsidR="001E327A" w:rsidRPr="00BF38AD">
        <w:rPr>
          <w:rFonts w:cs="Arial"/>
          <w:sz w:val="22"/>
          <w:szCs w:val="22"/>
        </w:rPr>
        <w:t>Unprocessed Overtures or Communications</w:t>
      </w:r>
    </w:p>
    <w:p w:rsidR="001E327A" w:rsidRPr="00245D35" w:rsidRDefault="00245D35" w:rsidP="00245D35">
      <w:pPr>
        <w:tabs>
          <w:tab w:val="left" w:pos="475"/>
          <w:tab w:val="left" w:pos="965"/>
          <w:tab w:val="left" w:pos="1440"/>
          <w:tab w:val="left" w:pos="1915"/>
        </w:tabs>
        <w:autoSpaceDE w:val="0"/>
        <w:autoSpaceDN w:val="0"/>
        <w:adjustRightInd w:val="0"/>
        <w:ind w:left="475" w:hanging="47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1E327A" w:rsidRPr="00245D35">
        <w:rPr>
          <w:rFonts w:cs="Arial"/>
          <w:sz w:val="22"/>
          <w:szCs w:val="22"/>
        </w:rPr>
        <w:t>Overtures or communications of an individual when such a</w:t>
      </w:r>
      <w:r>
        <w:rPr>
          <w:rFonts w:cs="Arial"/>
          <w:sz w:val="22"/>
          <w:szCs w:val="22"/>
        </w:rPr>
        <w:t xml:space="preserve"> </w:t>
      </w:r>
      <w:r w:rsidR="001E327A" w:rsidRPr="00245D35">
        <w:rPr>
          <w:rFonts w:cs="Arial"/>
          <w:sz w:val="22"/>
          <w:szCs w:val="22"/>
        </w:rPr>
        <w:t>person has been unable first to present such to council and classis.</w:t>
      </w:r>
      <w:r>
        <w:rPr>
          <w:rFonts w:cs="Arial"/>
          <w:sz w:val="22"/>
          <w:szCs w:val="22"/>
        </w:rPr>
        <w:t xml:space="preserve"> </w:t>
      </w:r>
      <w:r w:rsidR="001E327A" w:rsidRPr="00245D35">
        <w:rPr>
          <w:rFonts w:cs="Arial"/>
          <w:sz w:val="22"/>
          <w:szCs w:val="22"/>
        </w:rPr>
        <w:t>Such matters shall be received as information, provided that the</w:t>
      </w:r>
      <w:r>
        <w:rPr>
          <w:rFonts w:cs="Arial"/>
          <w:sz w:val="22"/>
          <w:szCs w:val="22"/>
        </w:rPr>
        <w:t xml:space="preserve"> </w:t>
      </w:r>
      <w:r w:rsidR="008C2D23">
        <w:rPr>
          <w:rFonts w:cs="Arial"/>
          <w:sz w:val="22"/>
          <w:szCs w:val="22"/>
        </w:rPr>
        <w:t>general secretary</w:t>
      </w:r>
      <w:r w:rsidR="001E327A" w:rsidRPr="00245D35">
        <w:rPr>
          <w:rFonts w:cs="Arial"/>
          <w:sz w:val="22"/>
          <w:szCs w:val="22"/>
        </w:rPr>
        <w:t xml:space="preserve"> receives evidence that it was impossible for the</w:t>
      </w:r>
      <w:r>
        <w:rPr>
          <w:rFonts w:cs="Arial"/>
          <w:sz w:val="22"/>
          <w:szCs w:val="22"/>
        </w:rPr>
        <w:t xml:space="preserve"> </w:t>
      </w:r>
      <w:r w:rsidR="001E327A" w:rsidRPr="00245D35">
        <w:rPr>
          <w:rFonts w:cs="Arial"/>
          <w:sz w:val="22"/>
          <w:szCs w:val="22"/>
        </w:rPr>
        <w:t>communicant to present the matter to council and classis. Synod shall</w:t>
      </w:r>
      <w:r>
        <w:rPr>
          <w:rFonts w:cs="Arial"/>
          <w:sz w:val="22"/>
          <w:szCs w:val="22"/>
        </w:rPr>
        <w:t xml:space="preserve"> </w:t>
      </w:r>
      <w:r w:rsidR="001E327A" w:rsidRPr="00245D35">
        <w:rPr>
          <w:rFonts w:cs="Arial"/>
          <w:sz w:val="22"/>
          <w:szCs w:val="22"/>
        </w:rPr>
        <w:t>decide whether to act upon such matters received as information.</w:t>
      </w:r>
    </w:p>
    <w:p w:rsidR="00245D35" w:rsidRDefault="00245D35" w:rsidP="00245D35">
      <w:pPr>
        <w:tabs>
          <w:tab w:val="left" w:pos="475"/>
          <w:tab w:val="left" w:pos="965"/>
          <w:tab w:val="left" w:pos="1440"/>
          <w:tab w:val="left" w:pos="1915"/>
        </w:tabs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1E327A" w:rsidRPr="00245D35" w:rsidRDefault="00BF38AD" w:rsidP="00BF38AD">
      <w:pPr>
        <w:pStyle w:val="ListParagraph"/>
        <w:tabs>
          <w:tab w:val="left" w:pos="475"/>
          <w:tab w:val="left" w:pos="965"/>
          <w:tab w:val="left" w:pos="1440"/>
          <w:tab w:val="left" w:pos="1915"/>
        </w:tabs>
        <w:autoSpaceDE w:val="0"/>
        <w:autoSpaceDN w:val="0"/>
        <w:adjustRightInd w:val="0"/>
        <w:ind w:left="480" w:hanging="4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8.</w:t>
      </w:r>
      <w:r>
        <w:rPr>
          <w:rFonts w:cs="Arial"/>
          <w:sz w:val="22"/>
          <w:szCs w:val="22"/>
        </w:rPr>
        <w:tab/>
      </w:r>
      <w:r w:rsidR="001E327A" w:rsidRPr="00245D35">
        <w:rPr>
          <w:rFonts w:cs="Arial"/>
          <w:sz w:val="22"/>
          <w:szCs w:val="22"/>
        </w:rPr>
        <w:t>Late Reports and Overtures</w:t>
      </w:r>
    </w:p>
    <w:p w:rsidR="001E327A" w:rsidRPr="00E44054" w:rsidRDefault="00245D35" w:rsidP="00245D35">
      <w:pPr>
        <w:tabs>
          <w:tab w:val="left" w:pos="475"/>
          <w:tab w:val="left" w:pos="965"/>
          <w:tab w:val="left" w:pos="1440"/>
          <w:tab w:val="left" w:pos="1915"/>
        </w:tabs>
        <w:autoSpaceDE w:val="0"/>
        <w:autoSpaceDN w:val="0"/>
        <w:adjustRightInd w:val="0"/>
        <w:ind w:left="475" w:hanging="475"/>
        <w:rPr>
          <w:rFonts w:cs="Arial"/>
          <w:sz w:val="22"/>
          <w:szCs w:val="22"/>
        </w:rPr>
      </w:pPr>
      <w:r w:rsidRPr="00E44054">
        <w:rPr>
          <w:rFonts w:cs="Arial"/>
          <w:sz w:val="22"/>
          <w:szCs w:val="22"/>
        </w:rPr>
        <w:tab/>
      </w:r>
      <w:r w:rsidRPr="00E44054">
        <w:rPr>
          <w:rFonts w:cs="Arial"/>
          <w:sz w:val="22"/>
          <w:szCs w:val="22"/>
        </w:rPr>
        <w:tab/>
      </w:r>
      <w:r w:rsidR="001E327A" w:rsidRPr="00E44054">
        <w:rPr>
          <w:rFonts w:cs="Arial"/>
          <w:sz w:val="22"/>
          <w:szCs w:val="22"/>
        </w:rPr>
        <w:t>No study reports or recommendations from boards or standing</w:t>
      </w:r>
      <w:r w:rsidRPr="00E44054">
        <w:rPr>
          <w:rFonts w:cs="Arial"/>
          <w:sz w:val="22"/>
          <w:szCs w:val="22"/>
        </w:rPr>
        <w:t xml:space="preserve"> </w:t>
      </w:r>
      <w:r w:rsidR="001E327A" w:rsidRPr="00E44054">
        <w:rPr>
          <w:rFonts w:cs="Arial"/>
          <w:sz w:val="22"/>
          <w:szCs w:val="22"/>
        </w:rPr>
        <w:t>committees which affect doctrinal or ethical statements or Church</w:t>
      </w:r>
      <w:r w:rsidRPr="00E44054">
        <w:rPr>
          <w:rFonts w:cs="Arial"/>
          <w:sz w:val="22"/>
          <w:szCs w:val="22"/>
        </w:rPr>
        <w:t xml:space="preserve"> </w:t>
      </w:r>
      <w:r w:rsidR="001E327A" w:rsidRPr="00E44054">
        <w:rPr>
          <w:rFonts w:cs="Arial"/>
          <w:sz w:val="22"/>
          <w:szCs w:val="22"/>
        </w:rPr>
        <w:t xml:space="preserve">Order provisions received by the </w:t>
      </w:r>
      <w:r w:rsidR="008C2D23">
        <w:rPr>
          <w:rFonts w:cs="Arial"/>
          <w:sz w:val="22"/>
          <w:szCs w:val="22"/>
        </w:rPr>
        <w:t xml:space="preserve">general secretary </w:t>
      </w:r>
      <w:r w:rsidR="001E327A" w:rsidRPr="00E44054">
        <w:rPr>
          <w:rFonts w:cs="Arial"/>
          <w:sz w:val="22"/>
          <w:szCs w:val="22"/>
        </w:rPr>
        <w:t>after September</w:t>
      </w:r>
      <w:r w:rsidRPr="00E44054">
        <w:rPr>
          <w:rFonts w:cs="Arial"/>
          <w:sz w:val="22"/>
          <w:szCs w:val="22"/>
        </w:rPr>
        <w:t xml:space="preserve"> </w:t>
      </w:r>
      <w:r w:rsidR="001E327A" w:rsidRPr="00E44054">
        <w:rPr>
          <w:rFonts w:cs="Arial"/>
          <w:sz w:val="22"/>
          <w:szCs w:val="22"/>
        </w:rPr>
        <w:t>15 or overtures received after March 15 shall be considered by synod,</w:t>
      </w:r>
      <w:r w:rsidRPr="00E44054">
        <w:rPr>
          <w:rFonts w:cs="Arial"/>
          <w:sz w:val="22"/>
          <w:szCs w:val="22"/>
        </w:rPr>
        <w:t xml:space="preserve"> </w:t>
      </w:r>
      <w:r w:rsidR="001E327A" w:rsidRPr="00E44054">
        <w:rPr>
          <w:rFonts w:cs="Arial"/>
          <w:sz w:val="22"/>
          <w:szCs w:val="22"/>
        </w:rPr>
        <w:t>with the exception of overtures which deal with matters relevant to</w:t>
      </w:r>
      <w:r w:rsidRPr="00E44054">
        <w:rPr>
          <w:rFonts w:cs="Arial"/>
          <w:sz w:val="22"/>
          <w:szCs w:val="22"/>
        </w:rPr>
        <w:t xml:space="preserve"> </w:t>
      </w:r>
      <w:r w:rsidR="001E327A" w:rsidRPr="00E44054">
        <w:rPr>
          <w:rFonts w:cs="Arial"/>
          <w:sz w:val="22"/>
          <w:szCs w:val="22"/>
        </w:rPr>
        <w:t xml:space="preserve">reports found in the printed </w:t>
      </w:r>
      <w:r w:rsidR="001E327A" w:rsidRPr="00E44054">
        <w:rPr>
          <w:rFonts w:cs="Arial"/>
          <w:i/>
          <w:iCs/>
          <w:sz w:val="22"/>
          <w:szCs w:val="22"/>
        </w:rPr>
        <w:t>Agenda</w:t>
      </w:r>
      <w:r w:rsidR="001E327A" w:rsidRPr="00E44054">
        <w:rPr>
          <w:rFonts w:cs="Arial"/>
          <w:sz w:val="22"/>
          <w:szCs w:val="22"/>
        </w:rPr>
        <w:t>. Any other overture or study</w:t>
      </w:r>
      <w:r w:rsidRPr="00E44054">
        <w:rPr>
          <w:rFonts w:cs="Arial"/>
          <w:sz w:val="22"/>
          <w:szCs w:val="22"/>
        </w:rPr>
        <w:t xml:space="preserve"> </w:t>
      </w:r>
      <w:r w:rsidR="001E327A" w:rsidRPr="00E44054">
        <w:rPr>
          <w:rFonts w:cs="Arial"/>
          <w:sz w:val="22"/>
          <w:szCs w:val="22"/>
        </w:rPr>
        <w:t>report shall be considered only by special decision of synod on the</w:t>
      </w:r>
      <w:r w:rsidRPr="00E44054">
        <w:rPr>
          <w:rFonts w:cs="Arial"/>
          <w:sz w:val="22"/>
          <w:szCs w:val="22"/>
        </w:rPr>
        <w:t xml:space="preserve"> </w:t>
      </w:r>
      <w:r w:rsidR="001E327A" w:rsidRPr="00E44054">
        <w:rPr>
          <w:rFonts w:cs="Arial"/>
          <w:sz w:val="22"/>
          <w:szCs w:val="22"/>
        </w:rPr>
        <w:t xml:space="preserve">basis of </w:t>
      </w:r>
      <w:proofErr w:type="gramStart"/>
      <w:r w:rsidR="001E327A" w:rsidRPr="00E44054">
        <w:rPr>
          <w:rFonts w:cs="Arial"/>
          <w:sz w:val="22"/>
          <w:szCs w:val="22"/>
        </w:rPr>
        <w:t>most weighty</w:t>
      </w:r>
      <w:proofErr w:type="gramEnd"/>
      <w:r w:rsidR="001E327A" w:rsidRPr="00E44054">
        <w:rPr>
          <w:rFonts w:cs="Arial"/>
          <w:sz w:val="22"/>
          <w:szCs w:val="22"/>
        </w:rPr>
        <w:t xml:space="preserve"> grounds.</w:t>
      </w:r>
    </w:p>
    <w:p w:rsidR="00245D35" w:rsidRDefault="00245D35" w:rsidP="00245D35">
      <w:pPr>
        <w:tabs>
          <w:tab w:val="left" w:pos="475"/>
          <w:tab w:val="left" w:pos="965"/>
          <w:tab w:val="left" w:pos="1440"/>
          <w:tab w:val="left" w:pos="1915"/>
        </w:tabs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1E327A" w:rsidRPr="00BF38AD" w:rsidRDefault="00BF38AD" w:rsidP="00BF38AD">
      <w:pPr>
        <w:tabs>
          <w:tab w:val="left" w:pos="475"/>
          <w:tab w:val="left" w:pos="965"/>
          <w:tab w:val="left" w:pos="1440"/>
          <w:tab w:val="left" w:pos="1915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9.</w:t>
      </w:r>
      <w:r>
        <w:rPr>
          <w:rFonts w:cs="Arial"/>
          <w:sz w:val="22"/>
          <w:szCs w:val="22"/>
        </w:rPr>
        <w:tab/>
      </w:r>
      <w:r w:rsidR="001E327A" w:rsidRPr="00BF38AD">
        <w:rPr>
          <w:rFonts w:cs="Arial"/>
          <w:sz w:val="22"/>
          <w:szCs w:val="22"/>
        </w:rPr>
        <w:t xml:space="preserve">The Printed </w:t>
      </w:r>
      <w:r w:rsidR="001E327A" w:rsidRPr="00BF38AD">
        <w:rPr>
          <w:rFonts w:cs="Arial"/>
          <w:i/>
          <w:iCs/>
          <w:sz w:val="22"/>
          <w:szCs w:val="22"/>
        </w:rPr>
        <w:t xml:space="preserve">Agenda </w:t>
      </w:r>
      <w:r w:rsidR="001E327A" w:rsidRPr="00BF38AD">
        <w:rPr>
          <w:rFonts w:cs="Arial"/>
          <w:sz w:val="22"/>
          <w:szCs w:val="22"/>
        </w:rPr>
        <w:t>and Study Committee Reports</w:t>
      </w:r>
    </w:p>
    <w:p w:rsidR="001E327A" w:rsidRPr="00245D35" w:rsidRDefault="00245D35" w:rsidP="00544C71">
      <w:pPr>
        <w:tabs>
          <w:tab w:val="left" w:pos="475"/>
          <w:tab w:val="left" w:pos="965"/>
          <w:tab w:val="left" w:pos="1440"/>
          <w:tab w:val="left" w:pos="1915"/>
        </w:tabs>
        <w:autoSpaceDE w:val="0"/>
        <w:autoSpaceDN w:val="0"/>
        <w:adjustRightInd w:val="0"/>
        <w:ind w:left="475" w:hanging="47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1E327A" w:rsidRPr="00245D35">
        <w:rPr>
          <w:rFonts w:cs="Arial"/>
          <w:sz w:val="22"/>
          <w:szCs w:val="22"/>
        </w:rPr>
        <w:t xml:space="preserve">Study committee reports shall be filed with the </w:t>
      </w:r>
      <w:r w:rsidR="008C2D23">
        <w:rPr>
          <w:rFonts w:cs="Arial"/>
          <w:sz w:val="22"/>
          <w:szCs w:val="22"/>
        </w:rPr>
        <w:t>general secretary</w:t>
      </w:r>
      <w:r>
        <w:rPr>
          <w:rFonts w:cs="Arial"/>
          <w:sz w:val="22"/>
          <w:szCs w:val="22"/>
        </w:rPr>
        <w:t xml:space="preserve"> </w:t>
      </w:r>
      <w:r w:rsidR="001E327A" w:rsidRPr="00245D35">
        <w:rPr>
          <w:rFonts w:cs="Arial"/>
          <w:sz w:val="22"/>
          <w:szCs w:val="22"/>
        </w:rPr>
        <w:t xml:space="preserve">on or before September 15, and the </w:t>
      </w:r>
      <w:r w:rsidR="008C2D23">
        <w:rPr>
          <w:rFonts w:cs="Arial"/>
          <w:sz w:val="22"/>
          <w:szCs w:val="22"/>
        </w:rPr>
        <w:t>general secretary</w:t>
      </w:r>
      <w:r w:rsidR="001E327A" w:rsidRPr="00245D35">
        <w:rPr>
          <w:rFonts w:cs="Arial"/>
          <w:sz w:val="22"/>
          <w:szCs w:val="22"/>
        </w:rPr>
        <w:t xml:space="preserve"> shall distribute</w:t>
      </w:r>
      <w:r>
        <w:rPr>
          <w:rFonts w:cs="Arial"/>
          <w:sz w:val="22"/>
          <w:szCs w:val="22"/>
        </w:rPr>
        <w:t xml:space="preserve"> </w:t>
      </w:r>
      <w:r w:rsidR="001E327A" w:rsidRPr="00245D35">
        <w:rPr>
          <w:rFonts w:cs="Arial"/>
          <w:sz w:val="22"/>
          <w:szCs w:val="22"/>
        </w:rPr>
        <w:t xml:space="preserve">them to the churches no later than November 1. The </w:t>
      </w:r>
      <w:r w:rsidR="001E327A" w:rsidRPr="00245D35">
        <w:rPr>
          <w:rFonts w:cs="Arial"/>
          <w:i/>
          <w:iCs/>
          <w:sz w:val="22"/>
          <w:szCs w:val="22"/>
        </w:rPr>
        <w:t xml:space="preserve">Agenda </w:t>
      </w:r>
      <w:r w:rsidR="001E327A" w:rsidRPr="00245D35">
        <w:rPr>
          <w:rFonts w:cs="Arial"/>
          <w:sz w:val="22"/>
          <w:szCs w:val="22"/>
        </w:rPr>
        <w:t>shall</w:t>
      </w:r>
      <w:r>
        <w:rPr>
          <w:rFonts w:cs="Arial"/>
          <w:sz w:val="22"/>
          <w:szCs w:val="22"/>
        </w:rPr>
        <w:t xml:space="preserve"> </w:t>
      </w:r>
      <w:r w:rsidR="001E327A" w:rsidRPr="00245D35">
        <w:rPr>
          <w:rFonts w:cs="Arial"/>
          <w:sz w:val="22"/>
          <w:szCs w:val="22"/>
        </w:rPr>
        <w:t xml:space="preserve">be published not later than early April. It shall include </w:t>
      </w:r>
      <w:r w:rsidR="001E327A" w:rsidRPr="00245D35">
        <w:rPr>
          <w:rFonts w:cs="Arial"/>
          <w:sz w:val="22"/>
          <w:szCs w:val="22"/>
        </w:rPr>
        <w:lastRenderedPageBreak/>
        <w:t>reports of</w:t>
      </w:r>
      <w:r>
        <w:rPr>
          <w:rFonts w:cs="Arial"/>
          <w:sz w:val="22"/>
          <w:szCs w:val="22"/>
        </w:rPr>
        <w:t xml:space="preserve"> </w:t>
      </w:r>
      <w:r w:rsidR="001E327A" w:rsidRPr="00245D35">
        <w:rPr>
          <w:rFonts w:cs="Arial"/>
          <w:sz w:val="22"/>
          <w:szCs w:val="22"/>
        </w:rPr>
        <w:t>standing, study, and special committees; overtures of classes, councils,</w:t>
      </w:r>
      <w:r>
        <w:rPr>
          <w:rFonts w:cs="Arial"/>
          <w:sz w:val="22"/>
          <w:szCs w:val="22"/>
        </w:rPr>
        <w:t xml:space="preserve"> </w:t>
      </w:r>
      <w:r w:rsidR="001E327A" w:rsidRPr="00245D35">
        <w:rPr>
          <w:rFonts w:cs="Arial"/>
          <w:sz w:val="22"/>
          <w:szCs w:val="22"/>
        </w:rPr>
        <w:t>or individuals; printed appeals; notices of non-printed appeals; a</w:t>
      </w:r>
      <w:r>
        <w:rPr>
          <w:rFonts w:cs="Arial"/>
          <w:sz w:val="22"/>
          <w:szCs w:val="22"/>
        </w:rPr>
        <w:t xml:space="preserve"> </w:t>
      </w:r>
      <w:r w:rsidR="001E327A" w:rsidRPr="00245D35">
        <w:rPr>
          <w:rFonts w:cs="Arial"/>
          <w:sz w:val="22"/>
          <w:szCs w:val="22"/>
        </w:rPr>
        <w:t>list of communications; the name of the delegates; and pertinent</w:t>
      </w:r>
      <w:r>
        <w:rPr>
          <w:rFonts w:cs="Arial"/>
          <w:sz w:val="22"/>
          <w:szCs w:val="22"/>
        </w:rPr>
        <w:t xml:space="preserve"> </w:t>
      </w:r>
      <w:r w:rsidR="001E327A" w:rsidRPr="00245D35">
        <w:rPr>
          <w:rFonts w:cs="Arial"/>
          <w:sz w:val="22"/>
          <w:szCs w:val="22"/>
        </w:rPr>
        <w:t>announcements, with the understanding, however, that the Council</w:t>
      </w:r>
      <w:r>
        <w:rPr>
          <w:rFonts w:cs="Arial"/>
          <w:sz w:val="22"/>
          <w:szCs w:val="22"/>
        </w:rPr>
        <w:t xml:space="preserve"> </w:t>
      </w:r>
      <w:r w:rsidR="001E327A" w:rsidRPr="00245D35">
        <w:rPr>
          <w:rFonts w:cs="Arial"/>
          <w:sz w:val="22"/>
          <w:szCs w:val="22"/>
        </w:rPr>
        <w:t xml:space="preserve">of Delegates, upon recommendation of the </w:t>
      </w:r>
      <w:r w:rsidR="00F7211B">
        <w:rPr>
          <w:rFonts w:cs="Arial"/>
          <w:sz w:val="22"/>
          <w:szCs w:val="22"/>
        </w:rPr>
        <w:t>general secretary</w:t>
      </w:r>
      <w:r w:rsidR="001E327A" w:rsidRPr="00245D35">
        <w:rPr>
          <w:rFonts w:cs="Arial"/>
          <w:sz w:val="22"/>
          <w:szCs w:val="22"/>
        </w:rPr>
        <w:t>, may, for</w:t>
      </w:r>
      <w:r>
        <w:rPr>
          <w:rFonts w:cs="Arial"/>
          <w:sz w:val="22"/>
          <w:szCs w:val="22"/>
        </w:rPr>
        <w:t xml:space="preserve"> </w:t>
      </w:r>
      <w:r w:rsidR="001E327A" w:rsidRPr="00245D35">
        <w:rPr>
          <w:rFonts w:cs="Arial"/>
          <w:sz w:val="22"/>
          <w:szCs w:val="22"/>
        </w:rPr>
        <w:t>good cause, determine not to print an item or to print an abbreviated</w:t>
      </w:r>
      <w:r>
        <w:rPr>
          <w:rFonts w:cs="Arial"/>
          <w:sz w:val="22"/>
          <w:szCs w:val="22"/>
        </w:rPr>
        <w:t xml:space="preserve"> </w:t>
      </w:r>
      <w:r w:rsidR="001E327A" w:rsidRPr="00245D35">
        <w:rPr>
          <w:rFonts w:cs="Arial"/>
          <w:sz w:val="22"/>
          <w:szCs w:val="22"/>
        </w:rPr>
        <w:t>version. If an abbreviated version is printed, the entire item shall be</w:t>
      </w:r>
      <w:r>
        <w:rPr>
          <w:rFonts w:cs="Arial"/>
          <w:sz w:val="22"/>
          <w:szCs w:val="22"/>
        </w:rPr>
        <w:t xml:space="preserve"> </w:t>
      </w:r>
      <w:r w:rsidR="001E327A" w:rsidRPr="00245D35">
        <w:rPr>
          <w:rFonts w:cs="Arial"/>
          <w:sz w:val="22"/>
          <w:szCs w:val="22"/>
        </w:rPr>
        <w:t>forwarded to the appropriate advisory committee of synod. Items not</w:t>
      </w:r>
      <w:r>
        <w:rPr>
          <w:rFonts w:cs="Arial"/>
          <w:sz w:val="22"/>
          <w:szCs w:val="22"/>
        </w:rPr>
        <w:t xml:space="preserve"> </w:t>
      </w:r>
      <w:r w:rsidR="001E327A" w:rsidRPr="00245D35">
        <w:rPr>
          <w:rFonts w:cs="Arial"/>
          <w:sz w:val="22"/>
          <w:szCs w:val="22"/>
        </w:rPr>
        <w:t xml:space="preserve">printed shall be listed in the </w:t>
      </w:r>
      <w:r w:rsidR="001E327A" w:rsidRPr="00245D35">
        <w:rPr>
          <w:rFonts w:cs="Arial"/>
          <w:i/>
          <w:iCs/>
          <w:sz w:val="22"/>
          <w:szCs w:val="22"/>
        </w:rPr>
        <w:t>Agenda</w:t>
      </w:r>
      <w:r w:rsidR="001E327A" w:rsidRPr="00245D35">
        <w:rPr>
          <w:rFonts w:cs="Arial"/>
          <w:sz w:val="22"/>
          <w:szCs w:val="22"/>
        </w:rPr>
        <w:t>. All such material shall be in the</w:t>
      </w:r>
      <w:r>
        <w:rPr>
          <w:rFonts w:cs="Arial"/>
          <w:sz w:val="22"/>
          <w:szCs w:val="22"/>
        </w:rPr>
        <w:t xml:space="preserve"> </w:t>
      </w:r>
      <w:r w:rsidR="001E327A" w:rsidRPr="00245D35">
        <w:rPr>
          <w:rFonts w:cs="Arial"/>
          <w:sz w:val="22"/>
          <w:szCs w:val="22"/>
        </w:rPr>
        <w:t xml:space="preserve">hands of the </w:t>
      </w:r>
      <w:r w:rsidR="00F7211B">
        <w:rPr>
          <w:rFonts w:cs="Arial"/>
          <w:sz w:val="22"/>
          <w:szCs w:val="22"/>
        </w:rPr>
        <w:t>general secretary</w:t>
      </w:r>
      <w:r w:rsidR="001E327A" w:rsidRPr="00245D35">
        <w:rPr>
          <w:rFonts w:cs="Arial"/>
          <w:sz w:val="22"/>
          <w:szCs w:val="22"/>
        </w:rPr>
        <w:t xml:space="preserve"> not later than the following deadlines:</w:t>
      </w:r>
      <w:r w:rsidR="00544C71">
        <w:rPr>
          <w:rFonts w:cs="Arial"/>
          <w:sz w:val="22"/>
          <w:szCs w:val="22"/>
        </w:rPr>
        <w:t xml:space="preserve"> </w:t>
      </w:r>
      <w:r w:rsidR="001E327A" w:rsidRPr="00245D35">
        <w:rPr>
          <w:rFonts w:cs="Arial"/>
          <w:sz w:val="22"/>
          <w:szCs w:val="22"/>
        </w:rPr>
        <w:t>September 15 for study committee reports; February 15 for the reports</w:t>
      </w:r>
      <w:r w:rsidR="00BF38AD">
        <w:rPr>
          <w:rFonts w:cs="Arial"/>
          <w:sz w:val="22"/>
          <w:szCs w:val="22"/>
        </w:rPr>
        <w:t xml:space="preserve"> </w:t>
      </w:r>
      <w:r w:rsidR="001E327A" w:rsidRPr="00245D35">
        <w:rPr>
          <w:rFonts w:cs="Arial"/>
          <w:sz w:val="22"/>
          <w:szCs w:val="22"/>
        </w:rPr>
        <w:t xml:space="preserve">of standing committees and authorized representatives; </w:t>
      </w:r>
      <w:r w:rsidR="00544C71">
        <w:rPr>
          <w:rFonts w:cs="Arial"/>
          <w:sz w:val="22"/>
          <w:szCs w:val="22"/>
        </w:rPr>
        <w:t>t</w:t>
      </w:r>
      <w:r w:rsidR="001E327A" w:rsidRPr="00245D35">
        <w:rPr>
          <w:rFonts w:cs="Arial"/>
          <w:sz w:val="22"/>
          <w:szCs w:val="22"/>
        </w:rPr>
        <w:t>en days after</w:t>
      </w:r>
      <w:r w:rsidR="00BF38AD">
        <w:rPr>
          <w:rFonts w:cs="Arial"/>
          <w:sz w:val="22"/>
          <w:szCs w:val="22"/>
        </w:rPr>
        <w:t xml:space="preserve"> </w:t>
      </w:r>
      <w:r w:rsidR="001E327A" w:rsidRPr="00245D35">
        <w:rPr>
          <w:rFonts w:cs="Arial"/>
          <w:sz w:val="22"/>
          <w:szCs w:val="22"/>
        </w:rPr>
        <w:t>conclusion of board meetings for board reports, but not later than</w:t>
      </w:r>
      <w:r w:rsidR="00BF38AD">
        <w:rPr>
          <w:rFonts w:cs="Arial"/>
          <w:sz w:val="22"/>
          <w:szCs w:val="22"/>
        </w:rPr>
        <w:t xml:space="preserve"> </w:t>
      </w:r>
      <w:r w:rsidR="001E327A" w:rsidRPr="00245D35">
        <w:rPr>
          <w:rFonts w:cs="Arial"/>
          <w:sz w:val="22"/>
          <w:szCs w:val="22"/>
        </w:rPr>
        <w:t xml:space="preserve">March 1; </w:t>
      </w:r>
      <w:r w:rsidR="00544C71">
        <w:rPr>
          <w:rFonts w:cs="Arial"/>
          <w:sz w:val="22"/>
          <w:szCs w:val="22"/>
        </w:rPr>
        <w:t xml:space="preserve">and </w:t>
      </w:r>
      <w:r w:rsidR="001E327A" w:rsidRPr="00245D35">
        <w:rPr>
          <w:rFonts w:cs="Arial"/>
          <w:sz w:val="22"/>
          <w:szCs w:val="22"/>
        </w:rPr>
        <w:t>March 15 for overtures and appeals.</w:t>
      </w:r>
    </w:p>
    <w:p w:rsidR="00BF38AD" w:rsidRDefault="00BF38AD" w:rsidP="00245D35">
      <w:pPr>
        <w:tabs>
          <w:tab w:val="left" w:pos="475"/>
          <w:tab w:val="left" w:pos="965"/>
          <w:tab w:val="left" w:pos="1440"/>
          <w:tab w:val="left" w:pos="1915"/>
        </w:tabs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1E327A" w:rsidRPr="00245D35" w:rsidRDefault="00BF38AD" w:rsidP="00245D35">
      <w:pPr>
        <w:tabs>
          <w:tab w:val="left" w:pos="475"/>
          <w:tab w:val="left" w:pos="965"/>
          <w:tab w:val="left" w:pos="1440"/>
          <w:tab w:val="left" w:pos="1915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10.</w:t>
      </w:r>
      <w:r>
        <w:rPr>
          <w:rFonts w:cs="Arial"/>
          <w:sz w:val="22"/>
          <w:szCs w:val="22"/>
        </w:rPr>
        <w:tab/>
      </w:r>
      <w:r w:rsidR="001E327A" w:rsidRPr="00245D35">
        <w:rPr>
          <w:rFonts w:cs="Arial"/>
          <w:sz w:val="22"/>
          <w:szCs w:val="22"/>
        </w:rPr>
        <w:t>Supplementary Reports</w:t>
      </w:r>
    </w:p>
    <w:p w:rsidR="001E327A" w:rsidRPr="00245D35" w:rsidRDefault="00BF38AD" w:rsidP="00BF38AD">
      <w:pPr>
        <w:tabs>
          <w:tab w:val="left" w:pos="475"/>
          <w:tab w:val="left" w:pos="965"/>
          <w:tab w:val="left" w:pos="1440"/>
          <w:tab w:val="left" w:pos="1915"/>
        </w:tabs>
        <w:autoSpaceDE w:val="0"/>
        <w:autoSpaceDN w:val="0"/>
        <w:adjustRightInd w:val="0"/>
        <w:ind w:left="475" w:hanging="47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1E327A" w:rsidRPr="00245D35">
        <w:rPr>
          <w:rFonts w:cs="Arial"/>
          <w:sz w:val="22"/>
          <w:szCs w:val="22"/>
        </w:rPr>
        <w:t>The Council of Delegates of the CRCNA, including reports by</w:t>
      </w:r>
      <w:r>
        <w:rPr>
          <w:rFonts w:cs="Arial"/>
          <w:sz w:val="22"/>
          <w:szCs w:val="22"/>
        </w:rPr>
        <w:t xml:space="preserve"> </w:t>
      </w:r>
      <w:r w:rsidR="001E327A" w:rsidRPr="00245D35">
        <w:rPr>
          <w:rFonts w:cs="Arial"/>
          <w:sz w:val="22"/>
          <w:szCs w:val="22"/>
        </w:rPr>
        <w:t>Back to God Ministries International and Resonate Global Mission;</w:t>
      </w:r>
      <w:r>
        <w:rPr>
          <w:rFonts w:cs="Arial"/>
          <w:sz w:val="22"/>
          <w:szCs w:val="22"/>
        </w:rPr>
        <w:t xml:space="preserve"> </w:t>
      </w:r>
      <w:r w:rsidR="001E327A" w:rsidRPr="00245D35">
        <w:rPr>
          <w:rFonts w:cs="Arial"/>
          <w:sz w:val="22"/>
          <w:szCs w:val="22"/>
        </w:rPr>
        <w:t>the Board of Trustees of Calvin Theological Seminary; the Board</w:t>
      </w:r>
      <w:r>
        <w:rPr>
          <w:rFonts w:cs="Arial"/>
          <w:sz w:val="22"/>
          <w:szCs w:val="22"/>
        </w:rPr>
        <w:t xml:space="preserve"> </w:t>
      </w:r>
      <w:r w:rsidR="001E327A" w:rsidRPr="00245D35">
        <w:rPr>
          <w:rFonts w:cs="Arial"/>
          <w:sz w:val="22"/>
          <w:szCs w:val="22"/>
        </w:rPr>
        <w:t>of Trustees of Calvin University; the Board of World Renew; the</w:t>
      </w:r>
      <w:r>
        <w:rPr>
          <w:rFonts w:cs="Arial"/>
          <w:sz w:val="22"/>
          <w:szCs w:val="22"/>
        </w:rPr>
        <w:t xml:space="preserve"> </w:t>
      </w:r>
      <w:r w:rsidR="001E327A" w:rsidRPr="00245D35">
        <w:rPr>
          <w:rFonts w:cs="Arial"/>
          <w:sz w:val="22"/>
          <w:szCs w:val="22"/>
        </w:rPr>
        <w:t>Ecumenical and Interfaith Relations Committee; the Historical</w:t>
      </w:r>
      <w:r>
        <w:rPr>
          <w:rFonts w:cs="Arial"/>
          <w:sz w:val="22"/>
          <w:szCs w:val="22"/>
        </w:rPr>
        <w:t xml:space="preserve"> </w:t>
      </w:r>
      <w:r w:rsidR="001E327A" w:rsidRPr="00245D35">
        <w:rPr>
          <w:rFonts w:cs="Arial"/>
          <w:sz w:val="22"/>
          <w:szCs w:val="22"/>
        </w:rPr>
        <w:t>Committee; and the Candidacy Committee are permitted to file a</w:t>
      </w:r>
      <w:r>
        <w:rPr>
          <w:rFonts w:cs="Arial"/>
          <w:sz w:val="22"/>
          <w:szCs w:val="22"/>
        </w:rPr>
        <w:t xml:space="preserve"> </w:t>
      </w:r>
      <w:r w:rsidR="001E327A" w:rsidRPr="00245D35">
        <w:rPr>
          <w:rFonts w:cs="Arial"/>
          <w:sz w:val="22"/>
          <w:szCs w:val="22"/>
        </w:rPr>
        <w:t>supplementary report after March 15. These boards and standing</w:t>
      </w:r>
      <w:r>
        <w:rPr>
          <w:rFonts w:cs="Arial"/>
          <w:sz w:val="22"/>
          <w:szCs w:val="22"/>
        </w:rPr>
        <w:t xml:space="preserve"> </w:t>
      </w:r>
      <w:r w:rsidR="001E327A" w:rsidRPr="00245D35">
        <w:rPr>
          <w:rFonts w:cs="Arial"/>
          <w:sz w:val="22"/>
          <w:szCs w:val="22"/>
        </w:rPr>
        <w:t>committees are expected to incorporate as much of their materials as</w:t>
      </w:r>
      <w:r>
        <w:rPr>
          <w:rFonts w:cs="Arial"/>
          <w:sz w:val="22"/>
          <w:szCs w:val="22"/>
        </w:rPr>
        <w:t xml:space="preserve"> </w:t>
      </w:r>
      <w:r w:rsidR="001E327A" w:rsidRPr="00245D35">
        <w:rPr>
          <w:rFonts w:cs="Arial"/>
          <w:sz w:val="22"/>
          <w:szCs w:val="22"/>
        </w:rPr>
        <w:t xml:space="preserve">possible in the printed </w:t>
      </w:r>
      <w:r w:rsidR="001E327A" w:rsidRPr="00245D35">
        <w:rPr>
          <w:rFonts w:cs="Arial"/>
          <w:i/>
          <w:iCs/>
          <w:sz w:val="22"/>
          <w:szCs w:val="22"/>
        </w:rPr>
        <w:t>Agenda</w:t>
      </w:r>
      <w:r w:rsidR="001E327A" w:rsidRPr="00245D35">
        <w:rPr>
          <w:rFonts w:cs="Arial"/>
          <w:sz w:val="22"/>
          <w:szCs w:val="22"/>
        </w:rPr>
        <w:t>, and matters for the supplementary</w:t>
      </w:r>
      <w:r>
        <w:rPr>
          <w:rFonts w:cs="Arial"/>
          <w:sz w:val="22"/>
          <w:szCs w:val="22"/>
        </w:rPr>
        <w:t xml:space="preserve"> </w:t>
      </w:r>
      <w:r w:rsidR="001E327A" w:rsidRPr="00245D35">
        <w:rPr>
          <w:rFonts w:cs="Arial"/>
          <w:sz w:val="22"/>
          <w:szCs w:val="22"/>
        </w:rPr>
        <w:t>reports must be kept to a minimum.</w:t>
      </w:r>
    </w:p>
    <w:p w:rsidR="00BF38AD" w:rsidRDefault="00BF38AD" w:rsidP="00245D35">
      <w:pPr>
        <w:tabs>
          <w:tab w:val="left" w:pos="475"/>
          <w:tab w:val="left" w:pos="965"/>
          <w:tab w:val="left" w:pos="1440"/>
          <w:tab w:val="left" w:pos="1915"/>
        </w:tabs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1E327A" w:rsidRPr="00245D35" w:rsidRDefault="00BF38AD" w:rsidP="00245D35">
      <w:pPr>
        <w:tabs>
          <w:tab w:val="left" w:pos="475"/>
          <w:tab w:val="left" w:pos="965"/>
          <w:tab w:val="left" w:pos="1440"/>
          <w:tab w:val="left" w:pos="1915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11.</w:t>
      </w:r>
      <w:r>
        <w:rPr>
          <w:rFonts w:cs="Arial"/>
          <w:sz w:val="22"/>
          <w:szCs w:val="22"/>
        </w:rPr>
        <w:tab/>
      </w:r>
      <w:r w:rsidR="001E327A" w:rsidRPr="00245D35">
        <w:rPr>
          <w:rFonts w:cs="Arial"/>
          <w:sz w:val="22"/>
          <w:szCs w:val="22"/>
        </w:rPr>
        <w:t>Confidential Matters</w:t>
      </w:r>
    </w:p>
    <w:p w:rsidR="001E327A" w:rsidRPr="00245D35" w:rsidRDefault="00BF38AD" w:rsidP="00BF38AD">
      <w:pPr>
        <w:tabs>
          <w:tab w:val="left" w:pos="475"/>
          <w:tab w:val="left" w:pos="965"/>
          <w:tab w:val="left" w:pos="1440"/>
          <w:tab w:val="left" w:pos="1915"/>
        </w:tabs>
        <w:autoSpaceDE w:val="0"/>
        <w:autoSpaceDN w:val="0"/>
        <w:adjustRightInd w:val="0"/>
        <w:ind w:left="475" w:hanging="47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1E327A" w:rsidRPr="00245D35">
        <w:rPr>
          <w:rFonts w:cs="Arial"/>
          <w:sz w:val="22"/>
          <w:szCs w:val="22"/>
        </w:rPr>
        <w:t>Non-printed appeals, communications, or other materials legally</w:t>
      </w:r>
      <w:r>
        <w:rPr>
          <w:rFonts w:cs="Arial"/>
          <w:sz w:val="22"/>
          <w:szCs w:val="22"/>
        </w:rPr>
        <w:t xml:space="preserve"> </w:t>
      </w:r>
      <w:r w:rsidR="001E327A" w:rsidRPr="00245D35">
        <w:rPr>
          <w:rFonts w:cs="Arial"/>
          <w:sz w:val="22"/>
          <w:szCs w:val="22"/>
        </w:rPr>
        <w:t>before synod judged by the ED, in consultation with the Program</w:t>
      </w:r>
      <w:r>
        <w:rPr>
          <w:rFonts w:cs="Arial"/>
          <w:sz w:val="22"/>
          <w:szCs w:val="22"/>
        </w:rPr>
        <w:t xml:space="preserve"> </w:t>
      </w:r>
      <w:r w:rsidR="001E327A" w:rsidRPr="00245D35">
        <w:rPr>
          <w:rFonts w:cs="Arial"/>
          <w:sz w:val="22"/>
          <w:szCs w:val="22"/>
        </w:rPr>
        <w:t>Committee or Council of Delegates, to be confidential in nature,</w:t>
      </w:r>
      <w:r>
        <w:rPr>
          <w:rFonts w:cs="Arial"/>
          <w:sz w:val="22"/>
          <w:szCs w:val="22"/>
        </w:rPr>
        <w:t xml:space="preserve"> </w:t>
      </w:r>
      <w:r w:rsidR="001E327A" w:rsidRPr="00245D35">
        <w:rPr>
          <w:rFonts w:cs="Arial"/>
          <w:sz w:val="22"/>
          <w:szCs w:val="22"/>
        </w:rPr>
        <w:t>will be distributed only to the advisory committee to which they are</w:t>
      </w:r>
      <w:r>
        <w:rPr>
          <w:rFonts w:cs="Arial"/>
          <w:sz w:val="22"/>
          <w:szCs w:val="22"/>
        </w:rPr>
        <w:t xml:space="preserve"> </w:t>
      </w:r>
      <w:r w:rsidR="001E327A" w:rsidRPr="00245D35">
        <w:rPr>
          <w:rFonts w:cs="Arial"/>
          <w:sz w:val="22"/>
          <w:szCs w:val="22"/>
        </w:rPr>
        <w:t>assigned. Any disclosure of names in cases where such disclosure is</w:t>
      </w:r>
      <w:r>
        <w:rPr>
          <w:rFonts w:cs="Arial"/>
          <w:sz w:val="22"/>
          <w:szCs w:val="22"/>
        </w:rPr>
        <w:t xml:space="preserve"> </w:t>
      </w:r>
      <w:r w:rsidR="001E327A" w:rsidRPr="00245D35">
        <w:rPr>
          <w:rFonts w:cs="Arial"/>
          <w:sz w:val="22"/>
          <w:szCs w:val="22"/>
        </w:rPr>
        <w:t>judged to be potentially damaging to their reputation will be removed</w:t>
      </w:r>
      <w:r>
        <w:rPr>
          <w:rFonts w:cs="Arial"/>
          <w:sz w:val="22"/>
          <w:szCs w:val="22"/>
        </w:rPr>
        <w:t xml:space="preserve"> </w:t>
      </w:r>
      <w:r w:rsidR="001E327A" w:rsidRPr="00245D35">
        <w:rPr>
          <w:rFonts w:cs="Arial"/>
          <w:sz w:val="22"/>
          <w:szCs w:val="22"/>
        </w:rPr>
        <w:t>from the document, and the matter will be dealt with by the advisory</w:t>
      </w:r>
      <w:r>
        <w:rPr>
          <w:rFonts w:cs="Arial"/>
          <w:sz w:val="22"/>
          <w:szCs w:val="22"/>
        </w:rPr>
        <w:t xml:space="preserve"> </w:t>
      </w:r>
      <w:r w:rsidR="001E327A" w:rsidRPr="00245D35">
        <w:rPr>
          <w:rFonts w:cs="Arial"/>
          <w:sz w:val="22"/>
          <w:szCs w:val="22"/>
        </w:rPr>
        <w:t>committee in executive session.</w:t>
      </w:r>
    </w:p>
    <w:p w:rsidR="001E327A" w:rsidRPr="00245D35" w:rsidRDefault="001E327A" w:rsidP="00BF38AD">
      <w:pPr>
        <w:tabs>
          <w:tab w:val="left" w:pos="475"/>
          <w:tab w:val="left" w:pos="965"/>
          <w:tab w:val="left" w:pos="1440"/>
          <w:tab w:val="left" w:pos="1915"/>
        </w:tabs>
        <w:autoSpaceDE w:val="0"/>
        <w:autoSpaceDN w:val="0"/>
        <w:adjustRightInd w:val="0"/>
        <w:jc w:val="right"/>
        <w:rPr>
          <w:rFonts w:cs="Arial"/>
          <w:sz w:val="22"/>
          <w:szCs w:val="22"/>
        </w:rPr>
      </w:pPr>
      <w:r w:rsidRPr="00245D35">
        <w:rPr>
          <w:rFonts w:cs="Arial"/>
          <w:sz w:val="22"/>
          <w:szCs w:val="22"/>
        </w:rPr>
        <w:t>(</w:t>
      </w:r>
      <w:r w:rsidRPr="00245D35">
        <w:rPr>
          <w:rFonts w:cs="Arial"/>
          <w:i/>
          <w:iCs/>
          <w:sz w:val="22"/>
          <w:szCs w:val="22"/>
        </w:rPr>
        <w:t xml:space="preserve">Acts of Synod 2013, </w:t>
      </w:r>
      <w:r w:rsidRPr="00245D35">
        <w:rPr>
          <w:rFonts w:cs="Arial"/>
          <w:sz w:val="22"/>
          <w:szCs w:val="22"/>
        </w:rPr>
        <w:t xml:space="preserve">p. 549; </w:t>
      </w:r>
      <w:r w:rsidRPr="00245D35">
        <w:rPr>
          <w:rFonts w:cs="Arial"/>
          <w:i/>
          <w:iCs/>
          <w:sz w:val="22"/>
          <w:szCs w:val="22"/>
        </w:rPr>
        <w:t xml:space="preserve">2017, </w:t>
      </w:r>
      <w:r w:rsidRPr="00245D35">
        <w:rPr>
          <w:rFonts w:cs="Arial"/>
          <w:sz w:val="22"/>
          <w:szCs w:val="22"/>
        </w:rPr>
        <w:t>p. 641)</w:t>
      </w:r>
    </w:p>
    <w:p w:rsidR="001E327A" w:rsidRPr="00245D35" w:rsidRDefault="00BF38AD" w:rsidP="00245D35">
      <w:pPr>
        <w:tabs>
          <w:tab w:val="left" w:pos="475"/>
          <w:tab w:val="left" w:pos="965"/>
          <w:tab w:val="left" w:pos="1440"/>
          <w:tab w:val="left" w:pos="1915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12.</w:t>
      </w:r>
      <w:r>
        <w:rPr>
          <w:rFonts w:cs="Arial"/>
          <w:sz w:val="22"/>
          <w:szCs w:val="22"/>
        </w:rPr>
        <w:tab/>
      </w:r>
      <w:r w:rsidR="001E327A" w:rsidRPr="00245D35">
        <w:rPr>
          <w:rFonts w:cs="Arial"/>
          <w:sz w:val="22"/>
          <w:szCs w:val="22"/>
        </w:rPr>
        <w:t>Other Matters</w:t>
      </w:r>
    </w:p>
    <w:p w:rsidR="001E327A" w:rsidRPr="00245D35" w:rsidRDefault="00BF38AD" w:rsidP="00BF38AD">
      <w:pPr>
        <w:tabs>
          <w:tab w:val="left" w:pos="475"/>
          <w:tab w:val="left" w:pos="965"/>
          <w:tab w:val="left" w:pos="1440"/>
          <w:tab w:val="left" w:pos="1915"/>
        </w:tabs>
        <w:autoSpaceDE w:val="0"/>
        <w:autoSpaceDN w:val="0"/>
        <w:adjustRightInd w:val="0"/>
        <w:ind w:left="475" w:hanging="47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1E327A" w:rsidRPr="00245D35">
        <w:rPr>
          <w:rFonts w:cs="Arial"/>
          <w:sz w:val="22"/>
          <w:szCs w:val="22"/>
        </w:rPr>
        <w:t>All other matters may be considered which synod by a majority</w:t>
      </w:r>
      <w:r>
        <w:rPr>
          <w:rFonts w:cs="Arial"/>
          <w:sz w:val="22"/>
          <w:szCs w:val="22"/>
        </w:rPr>
        <w:t xml:space="preserve"> </w:t>
      </w:r>
      <w:r w:rsidR="001E327A" w:rsidRPr="00245D35">
        <w:rPr>
          <w:rFonts w:cs="Arial"/>
          <w:sz w:val="22"/>
          <w:szCs w:val="22"/>
        </w:rPr>
        <w:t>vote declares acceptable.</w:t>
      </w:r>
    </w:p>
    <w:p w:rsidR="00BF38AD" w:rsidRDefault="00BF38AD" w:rsidP="00245D35">
      <w:pPr>
        <w:tabs>
          <w:tab w:val="left" w:pos="475"/>
          <w:tab w:val="left" w:pos="965"/>
          <w:tab w:val="left" w:pos="1440"/>
          <w:tab w:val="left" w:pos="1915"/>
        </w:tabs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1E327A" w:rsidRPr="00245D35" w:rsidRDefault="00BF38AD" w:rsidP="00245D35">
      <w:pPr>
        <w:tabs>
          <w:tab w:val="left" w:pos="475"/>
          <w:tab w:val="left" w:pos="965"/>
          <w:tab w:val="left" w:pos="1440"/>
          <w:tab w:val="left" w:pos="1915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13.</w:t>
      </w:r>
      <w:r>
        <w:rPr>
          <w:rFonts w:cs="Arial"/>
          <w:sz w:val="22"/>
          <w:szCs w:val="22"/>
        </w:rPr>
        <w:tab/>
      </w:r>
      <w:r w:rsidR="001E327A" w:rsidRPr="00245D35">
        <w:rPr>
          <w:rFonts w:cs="Arial"/>
          <w:sz w:val="22"/>
          <w:szCs w:val="22"/>
        </w:rPr>
        <w:t>Nondenominational Organizations</w:t>
      </w:r>
    </w:p>
    <w:p w:rsidR="001E327A" w:rsidRPr="00245D35" w:rsidRDefault="00BF38AD" w:rsidP="00BF38AD">
      <w:pPr>
        <w:tabs>
          <w:tab w:val="left" w:pos="475"/>
          <w:tab w:val="left" w:pos="965"/>
          <w:tab w:val="left" w:pos="1440"/>
          <w:tab w:val="left" w:pos="1915"/>
        </w:tabs>
        <w:autoSpaceDE w:val="0"/>
        <w:autoSpaceDN w:val="0"/>
        <w:adjustRightInd w:val="0"/>
        <w:ind w:left="475" w:hanging="47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1E327A" w:rsidRPr="00245D35">
        <w:rPr>
          <w:rFonts w:cs="Arial"/>
          <w:sz w:val="22"/>
          <w:szCs w:val="22"/>
        </w:rPr>
        <w:t>Nondenominational organizations receiving denominational</w:t>
      </w:r>
      <w:r>
        <w:rPr>
          <w:rFonts w:cs="Arial"/>
          <w:sz w:val="22"/>
          <w:szCs w:val="22"/>
        </w:rPr>
        <w:t xml:space="preserve"> </w:t>
      </w:r>
      <w:r w:rsidR="001E327A" w:rsidRPr="00245D35">
        <w:rPr>
          <w:rFonts w:cs="Arial"/>
          <w:sz w:val="22"/>
          <w:szCs w:val="22"/>
        </w:rPr>
        <w:t>support shall not ordinarily send speakers to synod. They may place</w:t>
      </w:r>
      <w:r>
        <w:rPr>
          <w:rFonts w:cs="Arial"/>
          <w:sz w:val="22"/>
          <w:szCs w:val="22"/>
        </w:rPr>
        <w:t xml:space="preserve"> </w:t>
      </w:r>
      <w:r w:rsidR="001E327A" w:rsidRPr="00245D35">
        <w:rPr>
          <w:rFonts w:cs="Arial"/>
          <w:sz w:val="22"/>
          <w:szCs w:val="22"/>
        </w:rPr>
        <w:t>displays at synod in designated areas.</w:t>
      </w:r>
    </w:p>
    <w:p w:rsidR="001E327A" w:rsidRPr="00245D35" w:rsidRDefault="001E327A" w:rsidP="00245D35">
      <w:pPr>
        <w:tabs>
          <w:tab w:val="left" w:pos="475"/>
          <w:tab w:val="left" w:pos="965"/>
          <w:tab w:val="left" w:pos="1440"/>
          <w:tab w:val="left" w:pos="1915"/>
        </w:tabs>
        <w:rPr>
          <w:rFonts w:cs="Arial"/>
          <w:sz w:val="22"/>
          <w:szCs w:val="22"/>
        </w:rPr>
      </w:pPr>
    </w:p>
    <w:sectPr w:rsidR="001E327A" w:rsidRPr="00245D35" w:rsidSect="00544C71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427" w:rsidRDefault="00005427" w:rsidP="00544C71">
      <w:r>
        <w:separator/>
      </w:r>
    </w:p>
  </w:endnote>
  <w:endnote w:type="continuationSeparator" w:id="0">
    <w:p w:rsidR="00005427" w:rsidRDefault="00005427" w:rsidP="0054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427" w:rsidRDefault="00005427" w:rsidP="00544C71">
      <w:r>
        <w:separator/>
      </w:r>
    </w:p>
  </w:footnote>
  <w:footnote w:type="continuationSeparator" w:id="0">
    <w:p w:rsidR="00005427" w:rsidRDefault="00005427" w:rsidP="0054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946280"/>
      <w:docPartObj>
        <w:docPartGallery w:val="Page Numbers (Top of Page)"/>
        <w:docPartUnique/>
      </w:docPartObj>
    </w:sdtPr>
    <w:sdtEndPr>
      <w:rPr>
        <w:noProof/>
        <w:sz w:val="22"/>
        <w:szCs w:val="22"/>
      </w:rPr>
    </w:sdtEndPr>
    <w:sdtContent>
      <w:p w:rsidR="00544C71" w:rsidRPr="00544C71" w:rsidRDefault="00544C71">
        <w:pPr>
          <w:pStyle w:val="Header"/>
          <w:jc w:val="right"/>
          <w:rPr>
            <w:sz w:val="22"/>
            <w:szCs w:val="22"/>
          </w:rPr>
        </w:pPr>
        <w:r w:rsidRPr="00544C71">
          <w:rPr>
            <w:sz w:val="22"/>
            <w:szCs w:val="22"/>
          </w:rPr>
          <w:fldChar w:fldCharType="begin"/>
        </w:r>
        <w:r w:rsidRPr="00544C71">
          <w:rPr>
            <w:sz w:val="22"/>
            <w:szCs w:val="22"/>
          </w:rPr>
          <w:instrText xml:space="preserve"> PAGE   \* MERGEFORMAT </w:instrText>
        </w:r>
        <w:r w:rsidRPr="00544C71">
          <w:rPr>
            <w:sz w:val="22"/>
            <w:szCs w:val="22"/>
          </w:rPr>
          <w:fldChar w:fldCharType="separate"/>
        </w:r>
        <w:r w:rsidR="00A4135F">
          <w:rPr>
            <w:noProof/>
            <w:sz w:val="22"/>
            <w:szCs w:val="22"/>
          </w:rPr>
          <w:t>2</w:t>
        </w:r>
        <w:r w:rsidRPr="00544C71">
          <w:rPr>
            <w:noProof/>
            <w:sz w:val="22"/>
            <w:szCs w:val="22"/>
          </w:rPr>
          <w:fldChar w:fldCharType="end"/>
        </w:r>
      </w:p>
    </w:sdtContent>
  </w:sdt>
  <w:p w:rsidR="00544C71" w:rsidRDefault="00544C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617DA"/>
    <w:multiLevelType w:val="singleLevel"/>
    <w:tmpl w:val="44E0AAD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1" w15:restartNumberingAfterBreak="0">
    <w:nsid w:val="2F1F0513"/>
    <w:multiLevelType w:val="singleLevel"/>
    <w:tmpl w:val="BD0C28B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2" w15:restartNumberingAfterBreak="0">
    <w:nsid w:val="30A9060B"/>
    <w:multiLevelType w:val="singleLevel"/>
    <w:tmpl w:val="06880D2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3" w15:restartNumberingAfterBreak="0">
    <w:nsid w:val="31455C69"/>
    <w:multiLevelType w:val="singleLevel"/>
    <w:tmpl w:val="F8AEB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C733B38"/>
    <w:multiLevelType w:val="singleLevel"/>
    <w:tmpl w:val="95E621DC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35F"/>
    <w:rsid w:val="00005427"/>
    <w:rsid w:val="00056121"/>
    <w:rsid w:val="001329D2"/>
    <w:rsid w:val="00183CA9"/>
    <w:rsid w:val="001E02BA"/>
    <w:rsid w:val="001E1E1F"/>
    <w:rsid w:val="001E327A"/>
    <w:rsid w:val="00203575"/>
    <w:rsid w:val="00236E98"/>
    <w:rsid w:val="00245D35"/>
    <w:rsid w:val="0029001A"/>
    <w:rsid w:val="002929E1"/>
    <w:rsid w:val="002A01DF"/>
    <w:rsid w:val="003B7AA1"/>
    <w:rsid w:val="00485E5A"/>
    <w:rsid w:val="004A14AB"/>
    <w:rsid w:val="00544C71"/>
    <w:rsid w:val="005F3BE0"/>
    <w:rsid w:val="0060564C"/>
    <w:rsid w:val="0061440B"/>
    <w:rsid w:val="006A72B0"/>
    <w:rsid w:val="006B424E"/>
    <w:rsid w:val="007A4D57"/>
    <w:rsid w:val="00806622"/>
    <w:rsid w:val="008C2D23"/>
    <w:rsid w:val="00923EF6"/>
    <w:rsid w:val="00943562"/>
    <w:rsid w:val="009445CA"/>
    <w:rsid w:val="00A0444A"/>
    <w:rsid w:val="00A4135F"/>
    <w:rsid w:val="00A95FAA"/>
    <w:rsid w:val="00AD096E"/>
    <w:rsid w:val="00AD1140"/>
    <w:rsid w:val="00AD34F7"/>
    <w:rsid w:val="00BF38AD"/>
    <w:rsid w:val="00C15CDE"/>
    <w:rsid w:val="00C72A03"/>
    <w:rsid w:val="00C741F5"/>
    <w:rsid w:val="00CB6688"/>
    <w:rsid w:val="00D26D82"/>
    <w:rsid w:val="00D54154"/>
    <w:rsid w:val="00D84E9B"/>
    <w:rsid w:val="00E44054"/>
    <w:rsid w:val="00EA7801"/>
    <w:rsid w:val="00EE535F"/>
    <w:rsid w:val="00F7211B"/>
    <w:rsid w:val="00F80B99"/>
    <w:rsid w:val="00FB705F"/>
    <w:rsid w:val="00FC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111D1E"/>
  <w15:docId w15:val="{DED86E84-1AB8-4C7F-ABEB-83DD52D9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CDE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C15CDE"/>
    <w:pPr>
      <w:keepNext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54154"/>
    <w:rPr>
      <w:color w:val="0000FF"/>
      <w:u w:val="single"/>
    </w:rPr>
  </w:style>
  <w:style w:type="character" w:styleId="FollowedHyperlink">
    <w:name w:val="FollowedHyperlink"/>
    <w:basedOn w:val="DefaultParagraphFont"/>
    <w:rsid w:val="0060564C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1E02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E02B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45D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4C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C71"/>
    <w:rPr>
      <w:rFonts w:ascii="Arial" w:hAnsi="Arial"/>
      <w:sz w:val="24"/>
    </w:rPr>
  </w:style>
  <w:style w:type="paragraph" w:styleId="Footer">
    <w:name w:val="footer"/>
    <w:basedOn w:val="Normal"/>
    <w:link w:val="FooterChar"/>
    <w:unhideWhenUsed/>
    <w:rsid w:val="00544C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44C7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cna.org/SynodResourc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rcna.org/SynodResour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CLASSIFICATIONS OF MATERIALS LEGALLY EFORE SYNOD</vt:lpstr>
    </vt:vector>
  </TitlesOfParts>
  <Company>CRCNA</Company>
  <LinksUpToDate>false</LinksUpToDate>
  <CharactersWithSpaces>7677</CharactersWithSpaces>
  <SharedDoc>false</SharedDoc>
  <HLinks>
    <vt:vector size="6" baseType="variant">
      <vt:variant>
        <vt:i4>5374033</vt:i4>
      </vt:variant>
      <vt:variant>
        <vt:i4>0</vt:i4>
      </vt:variant>
      <vt:variant>
        <vt:i4>0</vt:i4>
      </vt:variant>
      <vt:variant>
        <vt:i4>5</vt:i4>
      </vt:variant>
      <vt:variant>
        <vt:lpwstr>http://www.crcna.org/site_uploads/uploads/resources/2011_rules.pdf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CLASSIFICATIONS OF MATERIALS LEGALLY EFORE SYNOD</dc:title>
  <dc:creator>CRCNet</dc:creator>
  <cp:lastModifiedBy>Dee Recker</cp:lastModifiedBy>
  <cp:revision>5</cp:revision>
  <cp:lastPrinted>2018-11-29T20:30:00Z</cp:lastPrinted>
  <dcterms:created xsi:type="dcterms:W3CDTF">2022-11-15T14:55:00Z</dcterms:created>
  <dcterms:modified xsi:type="dcterms:W3CDTF">2022-11-15T15:18:00Z</dcterms:modified>
</cp:coreProperties>
</file>