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This certifies that</w:t>
      </w:r>
    </w:p>
    <w:p w:rsidR="00000000" w:rsidDel="00000000" w:rsidP="00000000" w:rsidRDefault="00000000" w:rsidRPr="00000000" w14:paraId="00000002">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i w:val="1"/>
          <w:color w:val="808080"/>
          <w:sz w:val="26"/>
          <w:szCs w:val="26"/>
          <w:rtl w:val="0"/>
        </w:rPr>
        <w:t xml:space="preserve">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3">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Having been examined by Classis</w:t>
      </w:r>
    </w:p>
    <w:p w:rsidR="00000000" w:rsidDel="00000000" w:rsidP="00000000" w:rsidRDefault="00000000" w:rsidRPr="00000000" w14:paraId="00000004">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i w:val="1"/>
          <w:color w:val="808080"/>
          <w:sz w:val="26"/>
          <w:szCs w:val="26"/>
          <w:rtl w:val="0"/>
        </w:rPr>
        <w:t xml:space="preserve">Classis 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5">
      <w:pPr>
        <w:spacing w:after="400"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in the presence of the deputies representing synod, is sound in faith and qualified for the work of Christian ministry.</w:t>
      </w:r>
    </w:p>
    <w:p w:rsidR="00000000" w:rsidDel="00000000" w:rsidP="00000000" w:rsidRDefault="00000000" w:rsidRPr="00000000" w14:paraId="00000006">
      <w:pPr>
        <w:spacing w:after="400"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After a favorable decision by this classis and with the concurrence of the synodical deputies, the candidate is hereby declared qualified for and is admitted to the sacred ministry of the Word in the Christian Reformed Church in North America. In witness whereof we have caused this diploma to be signed by the president and clerk of this session of classis on this </w:t>
      </w:r>
      <w:r w:rsidDel="00000000" w:rsidR="00000000" w:rsidRPr="00000000">
        <w:rPr>
          <w:rFonts w:ascii="Book Antiqua" w:cs="Book Antiqua" w:eastAsia="Book Antiqua" w:hAnsi="Book Antiqua"/>
          <w:i w:val="1"/>
          <w:color w:val="808080"/>
          <w:sz w:val="26"/>
          <w:szCs w:val="26"/>
          <w:rtl w:val="0"/>
        </w:rPr>
        <w:t xml:space="preserve">Day here</w:t>
      </w:r>
      <w:r w:rsidDel="00000000" w:rsidR="00000000" w:rsidRPr="00000000">
        <w:rPr>
          <w:rFonts w:ascii="Book Antiqua" w:cs="Book Antiqua" w:eastAsia="Book Antiqua" w:hAnsi="Book Antiqua"/>
          <w:sz w:val="26"/>
          <w:szCs w:val="26"/>
          <w:rtl w:val="0"/>
        </w:rPr>
        <w:t xml:space="preserve"> day of </w:t>
      </w:r>
      <w:r w:rsidDel="00000000" w:rsidR="00000000" w:rsidRPr="00000000">
        <w:rPr>
          <w:rFonts w:ascii="Book Antiqua" w:cs="Book Antiqua" w:eastAsia="Book Antiqua" w:hAnsi="Book Antiqua"/>
          <w:i w:val="1"/>
          <w:color w:val="808080"/>
          <w:sz w:val="26"/>
          <w:szCs w:val="26"/>
          <w:rtl w:val="0"/>
        </w:rPr>
        <w:t xml:space="preserve">Month here</w:t>
      </w:r>
      <w:r w:rsidDel="00000000" w:rsidR="00000000" w:rsidRPr="00000000">
        <w:rPr>
          <w:rFonts w:ascii="Book Antiqua" w:cs="Book Antiqua" w:eastAsia="Book Antiqua" w:hAnsi="Book Antiqua"/>
          <w:sz w:val="26"/>
          <w:szCs w:val="26"/>
          <w:rtl w:val="0"/>
        </w:rPr>
        <w:t xml:space="preserve"> in the year of our Lord </w:t>
      </w:r>
      <w:r w:rsidDel="00000000" w:rsidR="00000000" w:rsidRPr="00000000">
        <w:rPr>
          <w:rFonts w:ascii="Book Antiqua" w:cs="Book Antiqua" w:eastAsia="Book Antiqua" w:hAnsi="Book Antiqua"/>
          <w:i w:val="1"/>
          <w:color w:val="808080"/>
          <w:sz w:val="26"/>
          <w:szCs w:val="26"/>
          <w:rtl w:val="0"/>
        </w:rPr>
        <w:t xml:space="preserve">Year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7">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May the King of the church cause his servant to be a blessing—</w:t>
      </w:r>
    </w:p>
    <w:p w:rsidR="00000000" w:rsidDel="00000000" w:rsidP="00000000" w:rsidRDefault="00000000" w:rsidRPr="00000000" w14:paraId="00000008">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that the church may be edified, sinners may be led to conversion,</w:t>
      </w:r>
    </w:p>
    <w:p w:rsidR="00000000" w:rsidDel="00000000" w:rsidP="00000000" w:rsidRDefault="00000000" w:rsidRPr="00000000" w14:paraId="00000009">
      <w:pPr>
        <w:spacing w:after="400"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and the glory of the triune God may be promoted.</w:t>
      </w:r>
    </w:p>
    <w:p w:rsidR="00000000" w:rsidDel="00000000" w:rsidP="00000000" w:rsidRDefault="00000000" w:rsidRPr="00000000" w14:paraId="0000000A">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For Classis </w:t>
      </w:r>
      <w:r w:rsidDel="00000000" w:rsidR="00000000" w:rsidRPr="00000000">
        <w:rPr>
          <w:rFonts w:ascii="Book Antiqua" w:cs="Book Antiqua" w:eastAsia="Book Antiqua" w:hAnsi="Book Antiqua"/>
          <w:i w:val="1"/>
          <w:color w:val="808080"/>
          <w:sz w:val="26"/>
          <w:szCs w:val="26"/>
          <w:rtl w:val="0"/>
        </w:rPr>
        <w:t xml:space="preserve">Classis name here</w:t>
      </w:r>
      <w:r w:rsidDel="00000000" w:rsidR="00000000" w:rsidRPr="00000000">
        <w:rPr>
          <w:rFonts w:ascii="Book Antiqua" w:cs="Book Antiqua" w:eastAsia="Book Antiqua" w:hAnsi="Book Antiqua"/>
          <w:sz w:val="26"/>
          <w:szCs w:val="26"/>
          <w:rtl w:val="0"/>
        </w:rPr>
        <w:t xml:space="preserve">,</w:t>
      </w:r>
    </w:p>
    <w:p w:rsidR="00000000" w:rsidDel="00000000" w:rsidP="00000000" w:rsidRDefault="00000000" w:rsidRPr="00000000" w14:paraId="0000000B">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___________________________________________________, president</w:t>
      </w:r>
    </w:p>
    <w:p w:rsidR="00000000" w:rsidDel="00000000" w:rsidP="00000000" w:rsidRDefault="00000000" w:rsidRPr="00000000" w14:paraId="0000000C">
      <w:pPr>
        <w:spacing w:line="444" w:lineRule="auto"/>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___________________________________________________, clerk</w:t>
      </w:r>
    </w:p>
    <w:sectPr>
      <w:headerReference r:id="rId6" w:type="default"/>
      <w:pgSz w:h="15840" w:w="12240" w:orient="portrait"/>
      <w:pgMar w:bottom="360" w:top="2520" w:left="315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666750</wp:posOffset>
          </wp:positionH>
          <wp:positionV relativeFrom="page">
            <wp:posOffset>615950</wp:posOffset>
          </wp:positionV>
          <wp:extent cx="6400800" cy="8759952"/>
          <wp:effectExtent b="0" l="0" r="0" t="0"/>
          <wp:wrapNone/>
          <wp:docPr descr="A picture containing diagram&#10;&#10;Description automatically generated" id="1" name="image1.png"/>
          <a:graphic>
            <a:graphicData uri="http://schemas.openxmlformats.org/drawingml/2006/picture">
              <pic:pic>
                <pic:nvPicPr>
                  <pic:cNvPr descr="A picture containing diagram&#10;&#10;Description automatically generated" id="0" name="image1.png"/>
                  <pic:cNvPicPr preferRelativeResize="0"/>
                </pic:nvPicPr>
                <pic:blipFill>
                  <a:blip r:embed="rId1"/>
                  <a:srcRect b="0" l="0" r="0" t="0"/>
                  <a:stretch>
                    <a:fillRect/>
                  </a:stretch>
                </pic:blipFill>
                <pic:spPr>
                  <a:xfrm>
                    <a:off x="0" y="0"/>
                    <a:ext cx="6400800" cy="875995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