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1758" w:right="0" w:hanging="175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Contact Information for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Canadian Ecumenical Appointments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" w:line="240" w:lineRule="auto"/>
        <w:rPr>
          <w:rFonts w:ascii="Calibri" w:cs="Calibri" w:eastAsia="Calibri" w:hAnsi="Calibri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5.0" w:type="dxa"/>
        <w:tblLayout w:type="fixed"/>
        <w:tblLook w:val="0000"/>
      </w:tblPr>
      <w:tblGrid>
        <w:gridCol w:w="105"/>
        <w:gridCol w:w="2595"/>
        <w:gridCol w:w="2880"/>
        <w:gridCol w:w="3180"/>
        <w:gridCol w:w="2040"/>
        <w:tblGridChange w:id="0">
          <w:tblGrid>
            <w:gridCol w:w="105"/>
            <w:gridCol w:w="2595"/>
            <w:gridCol w:w="2880"/>
            <w:gridCol w:w="3180"/>
            <w:gridCol w:w="2040"/>
          </w:tblGrid>
        </w:tblGridChange>
      </w:tblGrid>
      <w:tr>
        <w:trPr>
          <w:trHeight w:val="27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ebebe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Canadian Council of Churches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Dr. Darren Roorda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Governing Board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cmd@crcna.org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905-336-2920 (w)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Dr. Michael Wagenman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Governing Board/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Commission on Faith and Witness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mwagenma@uwo.ca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519-851-5845 (w)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Jessica Joustra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71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Commission on Faith and Witness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jjoustra@redeemer.ca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289-887-7343 (c)</w:t>
            </w:r>
          </w:p>
        </w:tc>
      </w:tr>
      <w:tr>
        <w:trPr>
          <w:trHeight w:val="254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Christian Interfaith Reference Group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Greg Sinclair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gsinclair@crcna.org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800-730-3490 ext.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4231 (w)</w:t>
            </w:r>
          </w:p>
        </w:tc>
      </w:tr>
      <w:tr>
        <w:trPr>
          <w:trHeight w:val="135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Rev. Zack DeBruyne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spacing w:line="242" w:lineRule="auto"/>
              <w:ind w:left="102" w:firstLine="0"/>
              <w:rPr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Christian Interfaith Reference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 zackdebruyne@gmail.com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(905) 321-8296 (c_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groups related to the Commission on Faith and Witness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James Payton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6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Muslim Christian Liaison Committee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jpayton@redeemer.ca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905-648-2139 ext.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4287 (w)</w:t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Dr. Jim Rusthoven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Faith and Life Sciences Group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rusthovn@mcmaster.ca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Ms. Elly Boersma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3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“Week of Prayer for Christian Unity” Writing Team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music@covenant-church.ca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(905) 937-3942 (w)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3">
            <w:pPr>
              <w:spacing w:line="24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Rev. Dr. Michael Wagenman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spacing w:line="242" w:lineRule="auto"/>
              <w:ind w:left="102" w:right="3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Youth Involvement Standing Committee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spacing w:line="242" w:lineRule="auto"/>
              <w:ind w:left="102" w:firstLine="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mwagenma@uwo.ca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spacing w:line="242" w:lineRule="auto"/>
              <w:ind w:left="102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519-851-5845 (w)</w:t>
            </w:r>
          </w:p>
        </w:tc>
      </w:tr>
      <w:tr>
        <w:trPr>
          <w:trHeight w:val="49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spacing w:line="242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Rev. Anthony Elenbaas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spacing w:line="242" w:lineRule="auto"/>
              <w:ind w:left="102" w:right="3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Nominations Standing Committee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spacing w:line="242" w:lineRule="auto"/>
              <w:ind w:left="102" w:firstLine="0"/>
              <w:rPr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(pastoranthony@immanuelministries.ca)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spacing w:line="242" w:lineRule="auto"/>
              <w:ind w:left="102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(905) 385-8351 (w)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groups related to the Commission on Justice and Peace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Dayna Vreeken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Representative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vreeken.dayna@gmail.com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403-885-4427 (w)</w:t>
            </w:r>
          </w:p>
        </w:tc>
      </w:tr>
      <w:tr>
        <w:trPr>
          <w:trHeight w:val="284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ebebe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Evangelical Fellowship of Canada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Dr. Darren Roorda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Canadian Ministries Director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cmd@crcna.org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905-336-2920 (w)</w:t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5" w:val="single"/>
              <w:left w:color="bebebe" w:space="0" w:sz="46" w:val="single"/>
              <w:bottom w:color="000000" w:space="0" w:sz="5" w:val="single"/>
              <w:right w:color="000000" w:space="0" w:sz="0" w:val="nil"/>
            </w:tcBorders>
            <w:shd w:fill="bebebe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bebebe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KAIROS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bebebe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0" w:val="nil"/>
            </w:tcBorders>
            <w:shd w:fill="bebebe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bebebe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Mr. Mike Hogeterp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Board Member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mhogeterp@crcna.org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616-686-6298 (w)</w:t>
            </w:r>
          </w:p>
        </w:tc>
      </w:tr>
      <w:tr>
        <w:trPr>
          <w:trHeight w:val="249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ebebe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Ecumenical Interfaith Relations Committee (EIRC) of the CRCNA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William Koopmans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pastorwilliam@hopecrc.ca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519-759-7581 (w)</w:t>
            </w:r>
          </w:p>
        </w:tc>
      </w:tr>
      <w:tr>
        <w:trPr>
          <w:trHeight w:val="253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Mr. Jim Josse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j</w:t>
              </w:r>
            </w:hyperlink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imjoosse@gmail.com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Rev. John Tenyenhuis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tenyenhuis@sympatico.ca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416-622-9647 (w)</w:t>
            </w:r>
          </w:p>
        </w:tc>
      </w:tr>
      <w:tr>
        <w:trPr>
          <w:trHeight w:val="254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9">
            <w:pPr>
              <w:spacing w:before="39" w:lineRule="auto"/>
              <w:ind w:lef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Mr. Michael Wageman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B">
            <w:pPr>
              <w:spacing w:line="242" w:lineRule="auto"/>
              <w:ind w:left="102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mwagenma@uwo.ca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C">
            <w:pPr>
              <w:spacing w:line="242" w:lineRule="auto"/>
              <w:ind w:left="102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519-661-2111 (w)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before="39" w:lineRule="auto"/>
        <w:ind w:left="147" w:righ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560" w:left="540" w:right="6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/>
  </w:style>
  <w:style w:type="paragraph" w:styleId="BodyText">
    <w:name w:val="Body Text"/>
    <w:basedOn w:val="Normal"/>
    <w:uiPriority w:val="1"/>
    <w:qFormat w:val="1"/>
    <w:pPr>
      <w:spacing w:before="20"/>
      <w:ind w:left="1758"/>
    </w:pPr>
    <w:rPr>
      <w:rFonts w:ascii="Calibri" w:eastAsia="Calibri" w:hAnsi="Calibri"/>
      <w:b w:val="1"/>
      <w:bCs w:val="1"/>
      <w:sz w:val="28"/>
      <w:szCs w:val="28"/>
    </w:rPr>
  </w:style>
  <w:style w:type="paragraph" w:styleId="ListParagraph">
    <w:name w:val="List Paragraph"/>
    <w:basedOn w:val="Normal"/>
    <w:uiPriority w:val="1"/>
    <w:qFormat w:val="1"/>
    <w:pPr/>
    <w:rPr/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tenyenhuis@sympatico.ca" TargetMode="External"/><Relationship Id="rId11" Type="http://schemas.openxmlformats.org/officeDocument/2006/relationships/hyperlink" Target="mailto:jpayton@redeemer.ca" TargetMode="External"/><Relationship Id="rId10" Type="http://schemas.openxmlformats.org/officeDocument/2006/relationships/hyperlink" Target="mailto:gsinclair@crcna.org" TargetMode="External"/><Relationship Id="rId21" Type="http://schemas.openxmlformats.org/officeDocument/2006/relationships/hyperlink" Target="mailto:mwagenma@uwo.ca" TargetMode="External"/><Relationship Id="rId13" Type="http://schemas.openxmlformats.org/officeDocument/2006/relationships/hyperlink" Target="mailto:mwagenma@uwo.ca" TargetMode="External"/><Relationship Id="rId12" Type="http://schemas.openxmlformats.org/officeDocument/2006/relationships/hyperlink" Target="mailto:rusthovn@mcmaster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joustra@redeemer.ca" TargetMode="External"/><Relationship Id="rId15" Type="http://schemas.openxmlformats.org/officeDocument/2006/relationships/hyperlink" Target="mailto:cmd@crcna.org" TargetMode="External"/><Relationship Id="rId14" Type="http://schemas.openxmlformats.org/officeDocument/2006/relationships/hyperlink" Target="mailto:vreeken.dayna@gmail.com" TargetMode="External"/><Relationship Id="rId17" Type="http://schemas.openxmlformats.org/officeDocument/2006/relationships/hyperlink" Target="mailto:pastorwilliam@hopecrc.ca" TargetMode="External"/><Relationship Id="rId16" Type="http://schemas.openxmlformats.org/officeDocument/2006/relationships/hyperlink" Target="mailto:mhogeterp@crcna.org" TargetMode="External"/><Relationship Id="rId5" Type="http://schemas.openxmlformats.org/officeDocument/2006/relationships/styles" Target="styles.xml"/><Relationship Id="rId19" Type="http://schemas.openxmlformats.org/officeDocument/2006/relationships/hyperlink" Target="mailto:abeunk@gmail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abeunk@gmail.com" TargetMode="External"/><Relationship Id="rId7" Type="http://schemas.openxmlformats.org/officeDocument/2006/relationships/hyperlink" Target="mailto:cmd@crcna.org" TargetMode="External"/><Relationship Id="rId8" Type="http://schemas.openxmlformats.org/officeDocument/2006/relationships/hyperlink" Target="mailto:mwagenma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u+++Du64V5BCwIyMyX4Bp2OfA==">AMUW2mU8HTzD/SLhFtyxAofn+9NoImoUdNohkoThMRkukB7saiawmHath6aBMM2V+7Jo03jJ1YdUN+f378OgjNGW+3kKvKW7NzfQ9RTmUb5DGbpWJYY8eV8=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2020-04-29T11:42:03Z</dcterms:created>
  <dc:creator>Dorothy Vandersteen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2020-04-29T00:00:00Z</vt:filetime>
  </property>
</Properties>
</file>